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A5A" w:rsidRDefault="00464A5A" w:rsidP="00464A5A">
      <w:pPr>
        <w:pStyle w:val="3"/>
        <w:shd w:val="clear" w:color="auto" w:fill="2F5496"/>
        <w:spacing w:after="120"/>
        <w:jc w:val="center"/>
        <w:rPr>
          <w:rFonts w:ascii="Calibri" w:eastAsia="Arial Unicode MS" w:hAnsi="Calibri" w:cs="Calibri"/>
          <w:b/>
          <w:sz w:val="22"/>
          <w:szCs w:val="22"/>
          <w:lang w:val="el-GR"/>
        </w:rPr>
      </w:pPr>
      <w:r>
        <w:rPr>
          <w:rFonts w:ascii="Calibri" w:eastAsia="Arial Unicode MS" w:hAnsi="Calibri" w:cs="Calibri"/>
          <w:b/>
          <w:sz w:val="22"/>
          <w:szCs w:val="22"/>
          <w:lang w:val="el-GR"/>
        </w:rPr>
        <w:t>-----------</w:t>
      </w:r>
    </w:p>
    <w:p w:rsidR="00464A5A" w:rsidRDefault="00464A5A" w:rsidP="00464A5A">
      <w:pPr>
        <w:pStyle w:val="3"/>
        <w:spacing w:after="120"/>
        <w:rPr>
          <w:rFonts w:ascii="Calibri" w:eastAsia="Arial Unicode MS" w:hAnsi="Calibri" w:cs="Calibri"/>
          <w:b/>
          <w:sz w:val="22"/>
          <w:szCs w:val="22"/>
          <w:lang w:val="el-GR"/>
        </w:rPr>
      </w:pPr>
    </w:p>
    <w:p w:rsidR="00464A5A" w:rsidRDefault="00464A5A" w:rsidP="00464A5A">
      <w:pPr>
        <w:jc w:val="center"/>
        <w:rPr>
          <w:rFonts w:cs="Arial"/>
          <w:b/>
          <w:bCs/>
          <w:sz w:val="28"/>
          <w:szCs w:val="28"/>
          <w:lang w:val="el-GR"/>
        </w:rPr>
      </w:pPr>
      <w:r>
        <w:rPr>
          <w:rFonts w:cs="Arial"/>
          <w:b/>
          <w:bCs/>
          <w:sz w:val="28"/>
          <w:szCs w:val="28"/>
          <w:lang w:val="el-GR"/>
        </w:rPr>
        <w:t>Υπό εκπόνηση Διδακτορικές Διατριβές</w:t>
      </w:r>
    </w:p>
    <w:p w:rsidR="00464A5A" w:rsidRDefault="00464A5A" w:rsidP="00464A5A">
      <w:pPr>
        <w:jc w:val="center"/>
        <w:rPr>
          <w:rFonts w:cs="Arial"/>
          <w:b/>
          <w:bCs/>
          <w:sz w:val="22"/>
          <w:szCs w:val="22"/>
          <w:lang w:val="el-GR"/>
        </w:rPr>
      </w:pPr>
      <w:r>
        <w:rPr>
          <w:rFonts w:cs="Arial"/>
          <w:b/>
          <w:bCs/>
          <w:sz w:val="22"/>
          <w:szCs w:val="22"/>
          <w:lang w:val="el-GR"/>
        </w:rPr>
        <w:t>(αλφαβητικά)</w:t>
      </w:r>
    </w:p>
    <w:p w:rsidR="00464A5A" w:rsidRDefault="00464A5A" w:rsidP="00464A5A">
      <w:pPr>
        <w:jc w:val="center"/>
        <w:rPr>
          <w:rFonts w:cs="Arial"/>
          <w:b/>
          <w:bCs/>
          <w:color w:val="FF0000"/>
          <w:sz w:val="22"/>
          <w:szCs w:val="22"/>
          <w:u w:val="single"/>
          <w:lang w:val="el-GR"/>
        </w:rPr>
      </w:pPr>
    </w:p>
    <w:p w:rsidR="00464A5A" w:rsidRDefault="00464A5A" w:rsidP="00464A5A">
      <w:pPr>
        <w:jc w:val="center"/>
        <w:rPr>
          <w:rFonts w:cs="Arial"/>
          <w:b/>
          <w:bCs/>
          <w:color w:val="FF0000"/>
          <w:sz w:val="22"/>
          <w:szCs w:val="22"/>
          <w:u w:val="single"/>
          <w:lang w:val="el-GR"/>
        </w:rPr>
      </w:pPr>
    </w:p>
    <w:tbl>
      <w:tblPr>
        <w:tblW w:w="156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2097"/>
        <w:gridCol w:w="3401"/>
        <w:gridCol w:w="6235"/>
        <w:gridCol w:w="1444"/>
      </w:tblGrid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ΕΠΩΝΥΜΟ</w:t>
            </w:r>
          </w:p>
          <w:p w:rsidR="00464A5A" w:rsidRDefault="00464A5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ΥΠΟΨΗΦΙΟΥ/ΑΣ</w:t>
            </w:r>
          </w:p>
          <w:p w:rsidR="00464A5A" w:rsidRDefault="00464A5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ΔΙΔΑΚΤΟΡΟΣ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GB"/>
              </w:rPr>
              <w:t>ONOMA</w:t>
            </w:r>
          </w:p>
          <w:p w:rsidR="00464A5A" w:rsidRDefault="00464A5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ΥΠΟΨΗΦΙΟΥ/ΑΣ</w:t>
            </w:r>
          </w:p>
          <w:p w:rsidR="00464A5A" w:rsidRDefault="00464A5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ΔΙΔΑΚΤΟΡΟΣ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ΤΡΙΜΕΛΗΣ </w:t>
            </w:r>
          </w:p>
          <w:p w:rsidR="00464A5A" w:rsidRDefault="00464A5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ΣΥΜΒΟΥΛΕΥΤΙΚΗ </w:t>
            </w:r>
          </w:p>
          <w:p w:rsidR="00464A5A" w:rsidRDefault="00464A5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ΕΠΙΤΡΟΠΗ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val="el-G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l-GR"/>
              </w:rPr>
              <w:t xml:space="preserve">ΤΙΤΛΟΣ </w:t>
            </w:r>
          </w:p>
          <w:p w:rsidR="00464A5A" w:rsidRDefault="00464A5A">
            <w:pPr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u w:val="single"/>
                <w:lang w:val="el-G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el-GR"/>
              </w:rPr>
              <w:t>ΤΗΣ ΥΠΟ ΕΚΠΟΝΗΣΗ ΔΙΔΑΚΤΟΡΙΚΗΣ ΔΙΑΤΡΙΒΗΣ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u w:val="single"/>
                <w:lang w:val="el-GR"/>
              </w:rPr>
              <w:t xml:space="preserve">ΠΕΡΙΛΗΨΕΙΣ </w:t>
            </w:r>
          </w:p>
          <w:p w:rsidR="00464A5A" w:rsidRDefault="00464A5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l-GR"/>
              </w:rPr>
            </w:pPr>
          </w:p>
        </w:tc>
      </w:tr>
      <w:tr w:rsidR="00464A5A" w:rsidRP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pt-B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t-BR"/>
              </w:rPr>
              <w:t>Maroudas Nicole</w:t>
            </w: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pt-BR"/>
              </w:rPr>
            </w:pP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pt-BR"/>
              </w:rPr>
              <w:t>Nicole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.,Αντωνοπούλου, </w:t>
            </w: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(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.),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Λίντινγκερ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Επικ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 Ιωακειμίδου, (Τμήμα Φιλολογίας ΕΚΠΑ)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Wenn der Engel von Elytis auf den Engel Rilkes trifft’’ Eine Begegnung des deutschen und des griechischen Himmels in Dichtung, Kunst und Film.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64A5A" w:rsidRPr="00464A5A" w:rsidTr="0020385E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Αλεβιζοπούλου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Κάτια-Ευγενία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:rsidR="00464A5A" w:rsidRPr="0020385E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-Π. Πετροπούλου, Αν. </w:t>
            </w:r>
            <w:proofErr w:type="spellStart"/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>. (</w:t>
            </w:r>
            <w:proofErr w:type="spellStart"/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>επιβλ</w:t>
            </w:r>
            <w:proofErr w:type="spellEnd"/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>.)</w:t>
            </w:r>
          </w:p>
          <w:p w:rsidR="00464A5A" w:rsidRPr="0020385E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>-</w:t>
            </w:r>
            <w:proofErr w:type="spellStart"/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>Αγλαϊα</w:t>
            </w:r>
            <w:proofErr w:type="spellEnd"/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 Μπλιούμη, Αν. </w:t>
            </w:r>
            <w:proofErr w:type="spellStart"/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>-</w:t>
            </w:r>
            <w:proofErr w:type="spellStart"/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>Νικ</w:t>
            </w:r>
            <w:proofErr w:type="spellEnd"/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. Κοσκινάς, Αν. </w:t>
            </w:r>
            <w:proofErr w:type="spellStart"/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  <w:r w:rsidRPr="0020385E">
              <w:rPr>
                <w:rFonts w:ascii="Calibri" w:hAnsi="Calibri" w:cs="Calibri"/>
                <w:sz w:val="20"/>
                <w:szCs w:val="20"/>
                <w:lang w:val="el-GR" w:eastAsia="el-GR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Erinnerung als Inspiration im poetischen Diskurs des deutschsprachigen Adels in der Zeit des Philhellenismus.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Αρτοπούλου</w:t>
            </w:r>
            <w:proofErr w:type="spellEnd"/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  <w:p w:rsidR="00464A5A" w:rsidRDefault="00464A5A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Έλενα-Νότα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.,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Μ.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Χρύσου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.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>)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.,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Δ.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Βηδενμάιερ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Α.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Τσόκογλου</w:t>
            </w:r>
            <w:bookmarkStart w:id="0" w:name="_GoBack"/>
            <w:bookmarkEnd w:id="0"/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 xml:space="preserve">Förderung der Sprachkompetenz anhand von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>eTwinning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>-Kooperationsprojekten im konstruktivistisch orientierten Fremdsprachenunterricht.</w:t>
            </w:r>
          </w:p>
          <w:p w:rsidR="00464A5A" w:rsidRDefault="00464A5A">
            <w:pP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Βλάμη </w:t>
            </w: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Μαρία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Επικ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 Ο. Λασκαρίδου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.),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Αναπλ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 Ε. Πετροπούλου,</w:t>
            </w: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u w:val="single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 Κ. Καρακάση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Ανάγνωση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των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«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Buckower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Elegien»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του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Bertolt Brecht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ως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«π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οιήμ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ατα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της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ήττ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ας»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μέσ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α από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συγκριτική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μελέτη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τους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με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π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οιητικά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έργ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α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των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Άρη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Αλεξάνδρου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Μιχάλη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Κα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τσ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αρού και Μαν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ώ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λη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Αν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αγνωστάκη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Βλάχου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Μαρίνα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-Α.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Χήτα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-Δ.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Βηδενμάιερ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-Ε.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Μπαλάση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Der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Einsatz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von Podcasts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zur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F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>ö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rderung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Sprachmittlungskompetenz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im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DaF-Unterricht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Γιατράς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Παναγιώτης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Δ.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Βηδενμάϊερ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(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.),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Μ.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Χρύσου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lastRenderedPageBreak/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Επικ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Ε.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Βώβου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lastRenderedPageBreak/>
              <w:t>Autonomie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multimodalen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Lernumgebungen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lastRenderedPageBreak/>
              <w:t xml:space="preserve">Διάκου </w:t>
            </w: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  <w:p w:rsidR="00464A5A" w:rsidRDefault="00464A5A">
            <w:pP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Μαρία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Α.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Τσόκογλου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(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.),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Μπέλλα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(Τμήμα Φιλολογίας ΕΚΠΑ),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Δ.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Βηδενμαϊερ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</w:p>
          <w:p w:rsidR="00464A5A" w:rsidRDefault="00464A5A">
            <w:pP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Η Άρνηση στη Νέα Ελληνική και Γερμανική Γλώσσα: θεωρητική και διδακτική προσέγγιση.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jc w:val="center"/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</w:tr>
      <w:tr w:rsidR="00464A5A" w:rsidRP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Θεοδωρίδου </w:t>
            </w: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  <w:p w:rsidR="00464A5A" w:rsidRDefault="00464A5A">
            <w:pP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Χρυσούλα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Δ.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Βηδενμάϊερ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(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.),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Μ.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Χρύσου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Ομ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Φρ.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Μπατσαλιά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</w:t>
            </w:r>
          </w:p>
          <w:p w:rsidR="00464A5A" w:rsidRDefault="00464A5A">
            <w:pP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Lehrkompetenzen unter dem Mikroskop: vielfältig jedoch messbar – stagniert jedoch entwickelbar?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Pr="00464A5A" w:rsidRDefault="00464A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64A5A" w:rsidRP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Κοτελίδης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Γεώργιος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Κ. Καρακάση </w:t>
            </w: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(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.),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 Α. Αντωνοπούλου,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Prof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</w:t>
            </w:r>
            <w:r>
              <w:rPr>
                <w:rFonts w:ascii="Calibri" w:hAnsi="Calibri" w:cs="Calibri"/>
                <w:sz w:val="20"/>
                <w:szCs w:val="20"/>
              </w:rPr>
              <w:t>Mueller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Funk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(Τμήμα: Πολιτισμικές Σπουδές, Παν/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μιο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Βιέννης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Die Grenze als Raum oder die Figur des Fährmanns.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Pr="00464A5A" w:rsidRDefault="00464A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Κουμαντάκη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  <w:p w:rsidR="00464A5A" w:rsidRDefault="00464A5A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Σοφία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.,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Κ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Μητραλέξη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.),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Επικ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.,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Ο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.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Λασκαρίδου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>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-Prof., Frick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(Albert-Ludwigs-Universität Freiburg)</w:t>
            </w:r>
          </w:p>
          <w:p w:rsidR="00464A5A" w:rsidRDefault="00464A5A">
            <w:pP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>Die Rezeption des dramatischen Werkes von Friedrich Schiller im 19. und 20. Jahrhundert in Griechenland.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Πατήστε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Λαγογιάννη </w:t>
            </w: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Σταυρούλα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.,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Δ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Βηδενμάιερ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.)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.,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Μ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Χρύσου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-Prof., M. Grein (</w:t>
            </w:r>
            <w:r>
              <w:rPr>
                <w:rFonts w:ascii="Calibri" w:hAnsi="Calibri" w:cs="Calibri"/>
                <w:sz w:val="20"/>
                <w:szCs w:val="20"/>
              </w:rPr>
              <w:t>Πα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νε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πιστήμιο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Mainz)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Neurowissenschaft und Neurodidaktik im Dienst der Fremdsprache Die Optimierung der kommunikativen Kompetenzen.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Πατήστε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Λαδικός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Μάριος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-Αν. Αντωνοπούλου,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.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.)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Στ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Λίντινγκερ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, 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-Εύη Πετροπούλου, 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Das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antike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Griechenland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im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Deutschsprachigen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kulturellen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wissenschaftlichen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politischen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Diskurs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der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ersten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Haelfte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des 19.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Jahrhunderts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Von der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Aesthetisierung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zur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Politisierung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des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griechischen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Ideals.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464A5A" w:rsidRP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spacing w:before="120" w:line="360" w:lineRule="auto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Λαϊνά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  <w:p w:rsidR="00464A5A" w:rsidRDefault="00464A5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Μαρία-Μελίνα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Μ.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Χρύσου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(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.),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Α.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Τσόκογλου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Δ.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Βηδενμάιερ</w:t>
            </w:r>
            <w:proofErr w:type="spellEnd"/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Die Entwicklung der Fertigkeit Schreiben durch mediengestützte Projektarbeit.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64A5A" w:rsidRP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spacing w:line="480" w:lineRule="auto"/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Λαμπίρη</w:t>
            </w: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  <w:p w:rsidR="00464A5A" w:rsidRDefault="00464A5A">
            <w:pP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Μαρία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Ε.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Μπαλάση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(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.),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Α.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Τσόκογλου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</w:t>
            </w:r>
          </w:p>
          <w:p w:rsidR="00464A5A" w:rsidRDefault="00464A5A">
            <w:pP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Μ.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Χρύσου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Die Prosodie im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DaF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-Unterricht griechischer Lerner.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Pr="00464A5A" w:rsidRDefault="00464A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64A5A" w:rsidRP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Μαντή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Μαρία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Α. Μπλιούμη </w:t>
            </w: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(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.),</w:t>
            </w:r>
          </w:p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 Α. Αντωνοπούλου,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 Ε. Πετροπούλου,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Das Drehbuch als Schlüssel zur methodologischen Bestimmung des Adaptionsprozesses.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Pr="00464A5A" w:rsidRDefault="00464A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64A5A" w:rsidRP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Μαρκουλή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Λουκία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Δ.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Βηδενμάιερ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Α.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Τσόκογλου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Ε.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Βώβου</w:t>
            </w:r>
            <w:proofErr w:type="spellEnd"/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                                                          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Plurilinguale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und interkulturelle Kompetenz im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DaF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- Unterricht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fü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r 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>Erwachsene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Μαυρουδή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Μαρία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Αγλαϊα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 Μπλιούμη, 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.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.)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-Ε. Πετροπούλου, 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.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-Αν. Αντωνοπούλου,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</w:pPr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>G</w:t>
            </w:r>
            <w:r w:rsidRPr="00464A5A"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>Ü</w:t>
            </w:r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>NTER</w:t>
            </w:r>
            <w:r w:rsidRPr="00464A5A"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>WALLRAFF</w:t>
            </w:r>
            <w:r w:rsidRPr="00464A5A"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 xml:space="preserve">: </w:t>
            </w:r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>DER</w:t>
            </w:r>
            <w:r w:rsidRPr="00464A5A"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>MYTHOS VOM ANGEKETTETEN PROMETHEUS</w:t>
            </w:r>
          </w:p>
          <w:p w:rsidR="00464A5A" w:rsidRDefault="00464A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</w:pPr>
            <w:proofErr w:type="spellStart"/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>Eine</w:t>
            </w:r>
            <w:proofErr w:type="spellEnd"/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>diskursanalytische</w:t>
            </w:r>
            <w:proofErr w:type="spellEnd"/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>Studie</w:t>
            </w:r>
            <w:proofErr w:type="spellEnd"/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 xml:space="preserve"> um die </w:t>
            </w:r>
            <w:proofErr w:type="spellStart"/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>deutsch-griechischen</w:t>
            </w:r>
            <w:proofErr w:type="spellEnd"/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414042"/>
                <w:sz w:val="20"/>
                <w:szCs w:val="20"/>
                <w:lang w:eastAsia="el-GR"/>
              </w:rPr>
              <w:t>Beziehungen</w:t>
            </w:r>
            <w:proofErr w:type="spellEnd"/>
          </w:p>
          <w:p w:rsidR="00464A5A" w:rsidRDefault="00464A5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Calibri" w:hAnsi="Calibri" w:cs="Calibri"/>
                <w:color w:val="414042"/>
                <w:sz w:val="20"/>
                <w:szCs w:val="20"/>
                <w:lang w:val="el-GR" w:eastAsia="el-GR"/>
              </w:rPr>
            </w:pPr>
            <w:proofErr w:type="spellStart"/>
            <w:r>
              <w:rPr>
                <w:rFonts w:ascii="Calibri" w:hAnsi="Calibri" w:cs="Calibri"/>
                <w:color w:val="414042"/>
                <w:sz w:val="20"/>
                <w:szCs w:val="20"/>
                <w:lang w:val="el-GR" w:eastAsia="el-GR"/>
              </w:rPr>
              <w:t>während</w:t>
            </w:r>
            <w:proofErr w:type="spellEnd"/>
            <w:r>
              <w:rPr>
                <w:rFonts w:ascii="Calibri" w:hAnsi="Calibri" w:cs="Calibri"/>
                <w:color w:val="414042"/>
                <w:sz w:val="20"/>
                <w:szCs w:val="20"/>
                <w:lang w:val="el-GR" w:eastAsia="el-GR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414042"/>
                <w:sz w:val="20"/>
                <w:szCs w:val="20"/>
                <w:lang w:val="el-GR" w:eastAsia="el-GR"/>
              </w:rPr>
              <w:t>der</w:t>
            </w:r>
            <w:proofErr w:type="spellEnd"/>
            <w:r>
              <w:rPr>
                <w:rFonts w:ascii="Calibri" w:hAnsi="Calibri" w:cs="Calibri"/>
                <w:color w:val="414042"/>
                <w:sz w:val="20"/>
                <w:szCs w:val="20"/>
                <w:lang w:val="el-GR" w:eastAsia="el-GR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414042"/>
                <w:sz w:val="20"/>
                <w:szCs w:val="20"/>
                <w:lang w:val="el-GR" w:eastAsia="el-GR"/>
              </w:rPr>
              <w:t>Militärjunta</w:t>
            </w:r>
            <w:proofErr w:type="spellEnd"/>
            <w:r>
              <w:rPr>
                <w:rFonts w:ascii="Calibri" w:hAnsi="Calibri" w:cs="Calibri"/>
                <w:color w:val="414042"/>
                <w:sz w:val="20"/>
                <w:szCs w:val="20"/>
                <w:lang w:val="el-GR" w:eastAsia="el-GR"/>
              </w:rPr>
              <w:t xml:space="preserve"> 1967-1974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Παπαγεωργίου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Ευγενία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-Ε. Πετροπούλου,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. (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.)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Βαλντεμαρ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Φρομμ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>. Ludwig-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Maximilians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</w:rPr>
              <w:t>-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</w:rPr>
              <w:t>Universit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>ät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Munchen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(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Επόπτης</w:t>
            </w:r>
            <w:r>
              <w:rPr>
                <w:rFonts w:ascii="Calibri" w:hAnsi="Calibri" w:cs="Calibri"/>
                <w:sz w:val="20"/>
                <w:szCs w:val="20"/>
              </w:rPr>
              <w:t>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Στ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Λίντινγκερ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Munchner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Kindheit. Erinnerung, Kindheit und Raum in ausgewählten Werken von Annette Kolb.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jc w:val="center"/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Παπαδοπούλου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Αγγελική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-Α.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Τσόκογλου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. (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.)</w:t>
            </w:r>
          </w:p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-Δ.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Βηδενμάιερ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-Μ.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Γεωργιαφέντης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, Αν.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Τμ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. Αγγλικής Γλ. &amp; Φιλολογίας ΕΚΠΑ</w:t>
            </w:r>
          </w:p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Η διδασκαλία της Γραμματικής της Γερμανικής Γλώσσας στο πλαίσιο της Εκπαιδευτικής Γλωσσολογίας και ο ρόλος των ψηφιακών εργαλείων.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Παπαηλιού</w:t>
            </w: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Ιωάννα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Λέχνερ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.),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Γ.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Τάϊζεν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r>
              <w:rPr>
                <w:rFonts w:ascii="Calibri" w:hAnsi="Calibri" w:cs="Calibri"/>
                <w:sz w:val="20"/>
                <w:szCs w:val="20"/>
              </w:rPr>
              <w:t>Prof</w:t>
            </w:r>
            <w:r w:rsidRPr="00464A5A">
              <w:rPr>
                <w:rFonts w:ascii="Calibri" w:hAnsi="Calibri" w:cs="Calibri"/>
                <w:sz w:val="20"/>
                <w:szCs w:val="20"/>
              </w:rPr>
              <w:t xml:space="preserve">.,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Τσούλας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(Department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de-DE"/>
              </w:rPr>
              <w:t>of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</w:p>
          <w:p w:rsidR="00464A5A" w:rsidRPr="00464A5A" w:rsidRDefault="00464A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Language</w:t>
            </w:r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and</w:t>
            </w:r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Linguistic</w:t>
            </w:r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Science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University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of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York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Formale Prinzipien in der Grammatik.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Παπακωνσταντίνου </w:t>
            </w: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</w:p>
          <w:p w:rsidR="00464A5A" w:rsidRDefault="00464A5A">
            <w:pPr>
              <w:rPr>
                <w:rFonts w:ascii="Calibri" w:hAnsi="Calibri" w:cs="Calibri"/>
                <w:b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Μυρτώ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Αν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., Lindinger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.),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highlight w:val="cyan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Αναπ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λ.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.,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Πετροπούλου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>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.,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Μαντζαβίνος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(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Τμήμα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 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Ιστορίας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&amp;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Φιλοσοφίας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της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 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Επιστήμης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ΕΚΠΑ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>)</w:t>
            </w:r>
          </w:p>
          <w:p w:rsidR="00464A5A" w:rsidRDefault="00464A5A">
            <w:pP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>Das ökonomische Wissen in der Literatur zwischen 1800 und 1835.</w:t>
            </w:r>
          </w:p>
          <w:p w:rsidR="00464A5A" w:rsidRDefault="00464A5A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u w:val="single"/>
                <w:lang w:val="de-DE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Πατήστε</w:t>
            </w:r>
            <w:r>
              <w:rPr>
                <w:rFonts w:ascii="Calibri" w:hAnsi="Calibri" w:cs="Calibri"/>
                <w:bCs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Πλιάτσικα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Κωνσταντία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Κ.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Καρακάση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de-DE"/>
              </w:rPr>
              <w:t>.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-Ι.-Ν. Κοσκινάς, 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-Αν. Αντωνοπούλου,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 xml:space="preserve">Aufbruch ins Ungewisse: Literarische Darstellungen von Vertreibung, Flucht und Entwurzelung in ausgewählten Werken von Dido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>Sotiriou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 xml:space="preserve">, Anna Seghers,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>Maro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>Douka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>, Helga Möller-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>Tallay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  <w:t xml:space="preserve"> und Christa Wolf</w:t>
            </w:r>
          </w:p>
          <w:p w:rsidR="00464A5A" w:rsidRDefault="00464A5A">
            <w:pP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Ραπανάκη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Ευγενία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-Αν. Αντωνοπούλου,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-Ν.-Ι.  Κοσκινάς, 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Αγλ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Μπλιούμη, 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color w:val="000000"/>
                <w:sz w:val="20"/>
                <w:szCs w:val="20"/>
                <w:lang w:val="de-DE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Im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Zeichen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des Ecocriticism: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Naturkonzeptionen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in der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deutschen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griechischen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Gegenwartsliteratur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Σαρουλίδου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Ζωή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Αγλαϊα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 Μπλιούμη, 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. .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.)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-Αν. Αντωνοπούλου,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-Θεολ. Τράκα,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Επικ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Migration und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Geschlecht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Zur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Konstruktion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Rekonstruktion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von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Weiblichkeit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inder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europäischen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Migrationsliteratur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Πατήστε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 xml:space="preserve"> 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Σιδέρης</w:t>
            </w: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de-DE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Χρήστος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 Χρ. Αλεξανδρή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val="de-DE"/>
              </w:rPr>
              <w:t>)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>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Ομ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Φρ.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Μπατσαλιά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Γ.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Τάϊζεν</w:t>
            </w:r>
            <w:proofErr w:type="spellEnd"/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Το γερμανικό επιφώνημα στην ελληνική γλώσσα : Συγκριτική ανάλυση και ανάπτυξη μεταφραστικού μοντέλου.</w:t>
            </w:r>
          </w:p>
          <w:p w:rsidR="00464A5A" w:rsidRDefault="00464A5A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el-GR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RP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Σράιμπερ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Μαρία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Ε.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Μπαλάση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(</w:t>
            </w:r>
            <w:proofErr w:type="spellStart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.),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Δ.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Βηδενμάιερ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 Χρ. Αλεξανδρή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Pr="00464A5A" w:rsidRDefault="00464A5A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de-DE"/>
              </w:rPr>
              <w:t xml:space="preserve">Phonetik im Vergleich. Anwendung und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  <w:lang w:val="de-DE"/>
              </w:rPr>
              <w:t>Trainigseffekte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  <w:lang w:val="de-DE"/>
              </w:rPr>
              <w:t xml:space="preserve"> bei jungen Lernenden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Pr="00464A5A" w:rsidRDefault="00464A5A">
            <w:pPr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Σταυρίδης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Κυριάκος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-Κα. Καρακάση,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-Ι.-Ν. Κοσκινάς, 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Monnig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Ulrich</w:t>
            </w: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 Παν/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μίου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Αμβούργου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  <w:r>
              <w:rPr>
                <w:rFonts w:ascii="Calibri" w:hAnsi="Calibri" w:cs="Calibri"/>
                <w:sz w:val="20"/>
                <w:szCs w:val="20"/>
                <w:lang w:val="de-DE"/>
              </w:rPr>
              <w:t>Bilder des Feindes in der griechischen und deutschen Literatur.                                           Eine komparatistische Studie vor dem Hintergrund des Ersten und Zweiten Weltkrieges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Τσιγκρέλη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Αρετή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-Α.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Χήτα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-Δ.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Βηδενμάιερ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-Μ.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Χρύσου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Sprachmittlung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und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deren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Bewertung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im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Rahmen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von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Sprachzertifizierungssystemen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Φιλοπούλου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Αγγελική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-Ν.-Ι. Κοσκινάς, Αν.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.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.)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-Αν. Αντωνοπούλου,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 w:eastAsia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 xml:space="preserve">-Κ. Καρακάση,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 w:eastAsia="el-GR"/>
              </w:rPr>
              <w:t>.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de-DE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Pr="00464A5A" w:rsidRDefault="00464A5A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Dynamik</w:t>
            </w:r>
            <w:proofErr w:type="spellEnd"/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des</w:t>
            </w:r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Lebens</w:t>
            </w:r>
            <w:proofErr w:type="spellEnd"/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in</w:t>
            </w:r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Grenzregionen</w:t>
            </w:r>
            <w:proofErr w:type="spellEnd"/>
            <w:r w:rsidRPr="00464A5A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Raum</w:t>
            </w:r>
            <w:proofErr w:type="spellEnd"/>
            <w:r w:rsidRPr="00464A5A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Identit</w:t>
            </w:r>
            <w:r w:rsidRPr="00464A5A">
              <w:rPr>
                <w:rFonts w:ascii="Calibri" w:hAnsi="Calibri" w:cs="Calibri"/>
                <w:sz w:val="20"/>
                <w:szCs w:val="20"/>
              </w:rPr>
              <w:t>ä</w:t>
            </w:r>
            <w:r>
              <w:rPr>
                <w:rFonts w:ascii="Calibri" w:hAnsi="Calibri" w:cs="Calibri"/>
                <w:sz w:val="20"/>
                <w:szCs w:val="20"/>
              </w:rPr>
              <w:t>t</w:t>
            </w:r>
            <w:proofErr w:type="spellEnd"/>
            <w:r w:rsidRPr="00464A5A"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Ged</w:t>
            </w:r>
            <w:r w:rsidRPr="00464A5A">
              <w:rPr>
                <w:rFonts w:ascii="Calibri" w:hAnsi="Calibri" w:cs="Calibri"/>
                <w:sz w:val="20"/>
                <w:szCs w:val="20"/>
              </w:rPr>
              <w:t>ä</w:t>
            </w:r>
            <w:r>
              <w:rPr>
                <w:rFonts w:ascii="Calibri" w:hAnsi="Calibri" w:cs="Calibri"/>
                <w:sz w:val="20"/>
                <w:szCs w:val="20"/>
              </w:rPr>
              <w:t>chtnis</w:t>
            </w:r>
            <w:proofErr w:type="spellEnd"/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Der</w:t>
            </w:r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Fall</w:t>
            </w:r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Schlesien</w:t>
            </w:r>
            <w:proofErr w:type="spellEnd"/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und</w:t>
            </w:r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Pogoni</w:t>
            </w:r>
            <w:proofErr w:type="spellEnd"/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in</w:t>
            </w:r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der</w:t>
            </w:r>
            <w:r w:rsidRPr="00464A5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Literatur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  <w:tr w:rsidR="00464A5A" w:rsidTr="00464A5A">
        <w:trPr>
          <w:trHeight w:val="85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 xml:space="preserve">Χατζηπαναγιωτίδης </w:t>
            </w:r>
          </w:p>
          <w:p w:rsidR="00464A5A" w:rsidRDefault="00464A5A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l-GR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val="el-GR"/>
              </w:rPr>
              <w:t>Σάββας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., Χρ. Αλεξανδρή (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επιβλ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.),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Ομ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Φρ.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Μπατσαλιά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>,</w:t>
            </w:r>
          </w:p>
          <w:p w:rsidR="00464A5A" w:rsidRDefault="00464A5A">
            <w:pPr>
              <w:rPr>
                <w:rFonts w:ascii="Calibri" w:hAnsi="Calibri" w:cs="Calibri"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sz w:val="20"/>
                <w:szCs w:val="20"/>
                <w:lang w:val="el-GR"/>
              </w:rPr>
              <w:t>-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Καθ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., </w:t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l-GR"/>
              </w:rPr>
              <w:t>Κουμπαράκης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l-GR"/>
              </w:rPr>
              <w:t xml:space="preserve"> (Τμήμα Πληροφορικής ΕΚΠΑ)</w:t>
            </w:r>
          </w:p>
          <w:p w:rsidR="00464A5A" w:rsidRDefault="00464A5A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el-GR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A5A" w:rsidRDefault="00464A5A">
            <w:pPr>
              <w:rPr>
                <w:rFonts w:ascii="Calibri" w:hAnsi="Calibri" w:cs="Calibri"/>
                <w:bCs/>
                <w:sz w:val="20"/>
                <w:szCs w:val="20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>Οι Γλωσσικές Πράξεις στα Γερμανικά και στα Ελληνικά Κείμενα και η Υλοποίησή τους σε Εφαρμογές Επικοινωνίας Ανθρώπου-Μηχανής.</w:t>
            </w:r>
          </w:p>
          <w:p w:rsidR="00464A5A" w:rsidRDefault="00464A5A">
            <w:pPr>
              <w:rPr>
                <w:rFonts w:ascii="Calibri" w:hAnsi="Calibri" w:cs="Calibri"/>
                <w:bCs/>
                <w:color w:val="FF0000"/>
                <w:sz w:val="20"/>
                <w:szCs w:val="20"/>
                <w:lang w:val="el-GR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A5A" w:rsidRDefault="00464A5A">
            <w:pPr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u w:val="single"/>
                <w:lang w:val="el-GR"/>
              </w:rPr>
            </w:pPr>
            <w:r>
              <w:rPr>
                <w:rFonts w:ascii="Calibri" w:hAnsi="Calibri" w:cs="Calibri"/>
                <w:bCs/>
                <w:sz w:val="20"/>
                <w:szCs w:val="20"/>
                <w:lang w:val="el-GR"/>
              </w:rPr>
              <w:t xml:space="preserve">Πατήστε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val="el-GR"/>
              </w:rPr>
              <w:t>εδώ</w:t>
            </w:r>
          </w:p>
        </w:tc>
      </w:tr>
    </w:tbl>
    <w:p w:rsidR="00464A5A" w:rsidRDefault="00464A5A" w:rsidP="00464A5A">
      <w:pPr>
        <w:jc w:val="center"/>
        <w:rPr>
          <w:rFonts w:ascii="Calibri" w:hAnsi="Calibri" w:cs="Calibri"/>
          <w:color w:val="FF0000"/>
          <w:sz w:val="20"/>
          <w:szCs w:val="20"/>
        </w:rPr>
      </w:pPr>
    </w:p>
    <w:p w:rsidR="00464A5A" w:rsidRDefault="00464A5A" w:rsidP="00464A5A">
      <w:pPr>
        <w:pStyle w:val="3"/>
        <w:tabs>
          <w:tab w:val="clear" w:pos="567"/>
          <w:tab w:val="clear" w:pos="851"/>
          <w:tab w:val="left" w:pos="2977"/>
        </w:tabs>
        <w:spacing w:before="0"/>
        <w:rPr>
          <w:rFonts w:ascii="Calibri" w:hAnsi="Calibri" w:cs="Calibri"/>
          <w:color w:val="FF0000"/>
          <w:sz w:val="20"/>
        </w:rPr>
      </w:pPr>
    </w:p>
    <w:p w:rsidR="007515B8" w:rsidRDefault="007515B8"/>
    <w:sectPr w:rsidR="007515B8" w:rsidSect="00464A5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5A"/>
    <w:rsid w:val="0020385E"/>
    <w:rsid w:val="00464A5A"/>
    <w:rsid w:val="0075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9B9A"/>
  <w15:chartTrackingRefBased/>
  <w15:docId w15:val="{FC0EBFFD-088F-4040-9C59-238321A5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semiHidden/>
    <w:unhideWhenUsed/>
    <w:rsid w:val="00464A5A"/>
    <w:pPr>
      <w:tabs>
        <w:tab w:val="left" w:pos="567"/>
        <w:tab w:val="left" w:pos="851"/>
        <w:tab w:val="left" w:pos="4962"/>
        <w:tab w:val="left" w:pos="5670"/>
      </w:tabs>
      <w:spacing w:before="120"/>
      <w:jc w:val="both"/>
    </w:pPr>
    <w:rPr>
      <w:rFonts w:ascii="Arial" w:hAnsi="Arial"/>
      <w:szCs w:val="20"/>
      <w:lang w:val="x-none" w:eastAsia="el-GR"/>
    </w:rPr>
  </w:style>
  <w:style w:type="character" w:customStyle="1" w:styleId="3Char">
    <w:name w:val="Σώμα κείμενου 3 Char"/>
    <w:basedOn w:val="a0"/>
    <w:link w:val="3"/>
    <w:semiHidden/>
    <w:rsid w:val="00464A5A"/>
    <w:rPr>
      <w:rFonts w:ascii="Arial" w:eastAsia="Times New Roman" w:hAnsi="Arial" w:cs="Times New Roman"/>
      <w:sz w:val="24"/>
      <w:szCs w:val="20"/>
      <w:lang w:val="x-none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1116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</dc:creator>
  <cp:keywords/>
  <dc:description/>
  <cp:lastModifiedBy>ΜΑΡΙΑ</cp:lastModifiedBy>
  <cp:revision>2</cp:revision>
  <dcterms:created xsi:type="dcterms:W3CDTF">2026-06-18T09:29:00Z</dcterms:created>
  <dcterms:modified xsi:type="dcterms:W3CDTF">2026-06-18T09:31:00Z</dcterms:modified>
</cp:coreProperties>
</file>