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686C" w:rsidRDefault="00E2686C" w:rsidP="00E2686C">
      <w:pPr>
        <w:spacing w:after="0" w:line="360" w:lineRule="auto"/>
        <w:jc w:val="both"/>
        <w:rPr>
          <w:rFonts w:ascii="Times New Roman" w:hAnsi="Times New Roman"/>
          <w:b/>
          <w:sz w:val="24"/>
          <w:szCs w:val="24"/>
          <w:lang w:val="de-DE"/>
        </w:rPr>
      </w:pPr>
      <w:bookmarkStart w:id="0" w:name="_GoBack"/>
      <w:bookmarkEnd w:id="0"/>
      <w:r>
        <w:rPr>
          <w:rFonts w:ascii="Times New Roman" w:hAnsi="Times New Roman"/>
          <w:b/>
          <w:sz w:val="24"/>
          <w:szCs w:val="24"/>
          <w:lang w:val="de-DE"/>
        </w:rPr>
        <w:t>Universität Athen</w:t>
      </w:r>
    </w:p>
    <w:p w:rsidR="00E2686C" w:rsidRDefault="00E2686C" w:rsidP="00E2686C">
      <w:pPr>
        <w:spacing w:after="0" w:line="360" w:lineRule="auto"/>
        <w:jc w:val="both"/>
        <w:rPr>
          <w:rFonts w:ascii="Times New Roman" w:hAnsi="Times New Roman"/>
          <w:b/>
          <w:sz w:val="24"/>
          <w:szCs w:val="24"/>
          <w:lang w:val="de-DE"/>
        </w:rPr>
      </w:pPr>
      <w:r>
        <w:rPr>
          <w:rFonts w:ascii="Times New Roman" w:hAnsi="Times New Roman"/>
          <w:b/>
          <w:sz w:val="24"/>
          <w:szCs w:val="24"/>
          <w:lang w:val="de-DE"/>
        </w:rPr>
        <w:t>Fakultät für deutsche Sprache und Literatur</w:t>
      </w:r>
    </w:p>
    <w:p w:rsidR="00E2686C" w:rsidRDefault="00F0679A" w:rsidP="00E2686C">
      <w:pPr>
        <w:spacing w:after="0" w:line="360" w:lineRule="auto"/>
        <w:jc w:val="both"/>
        <w:rPr>
          <w:rFonts w:ascii="Times New Roman" w:hAnsi="Times New Roman"/>
          <w:b/>
          <w:sz w:val="24"/>
          <w:szCs w:val="24"/>
          <w:lang w:val="de-DE"/>
        </w:rPr>
      </w:pPr>
      <w:proofErr w:type="spellStart"/>
      <w:r>
        <w:rPr>
          <w:rFonts w:ascii="Times New Roman" w:hAnsi="Times New Roman"/>
          <w:b/>
          <w:sz w:val="24"/>
          <w:szCs w:val="24"/>
          <w:lang w:val="de-DE"/>
        </w:rPr>
        <w:t>PhD</w:t>
      </w:r>
      <w:proofErr w:type="spellEnd"/>
      <w:r>
        <w:rPr>
          <w:rFonts w:ascii="Times New Roman" w:hAnsi="Times New Roman"/>
          <w:b/>
          <w:sz w:val="24"/>
          <w:szCs w:val="24"/>
          <w:lang w:val="de-DE"/>
        </w:rPr>
        <w:t xml:space="preserve"> </w:t>
      </w:r>
      <w:r w:rsidR="00E2686C">
        <w:rPr>
          <w:rFonts w:ascii="Times New Roman" w:hAnsi="Times New Roman"/>
          <w:b/>
          <w:sz w:val="24"/>
          <w:szCs w:val="24"/>
          <w:lang w:val="de-DE"/>
        </w:rPr>
        <w:t xml:space="preserve">Thesis </w:t>
      </w:r>
    </w:p>
    <w:p w:rsidR="00E2686C" w:rsidRDefault="00E2686C" w:rsidP="00E2686C">
      <w:pPr>
        <w:spacing w:after="0" w:line="360" w:lineRule="auto"/>
        <w:jc w:val="both"/>
        <w:rPr>
          <w:rFonts w:ascii="Times New Roman" w:hAnsi="Times New Roman"/>
          <w:b/>
          <w:sz w:val="24"/>
          <w:szCs w:val="24"/>
          <w:lang w:val="de-DE"/>
        </w:rPr>
      </w:pPr>
      <w:r>
        <w:rPr>
          <w:rFonts w:ascii="Times New Roman" w:hAnsi="Times New Roman"/>
          <w:b/>
          <w:sz w:val="24"/>
          <w:szCs w:val="24"/>
          <w:lang w:val="de-DE"/>
        </w:rPr>
        <w:t xml:space="preserve">Betreuer: W. Benning, A. </w:t>
      </w:r>
      <w:proofErr w:type="spellStart"/>
      <w:r>
        <w:rPr>
          <w:rFonts w:ascii="Times New Roman" w:hAnsi="Times New Roman"/>
          <w:b/>
          <w:sz w:val="24"/>
          <w:szCs w:val="24"/>
          <w:lang w:val="de-DE"/>
        </w:rPr>
        <w:t>Bliumi</w:t>
      </w:r>
      <w:proofErr w:type="spellEnd"/>
      <w:r>
        <w:rPr>
          <w:rFonts w:ascii="Times New Roman" w:hAnsi="Times New Roman"/>
          <w:b/>
          <w:sz w:val="24"/>
          <w:szCs w:val="24"/>
          <w:lang w:val="de-DE"/>
        </w:rPr>
        <w:t xml:space="preserve">, A. </w:t>
      </w:r>
      <w:proofErr w:type="spellStart"/>
      <w:r>
        <w:rPr>
          <w:rFonts w:ascii="Times New Roman" w:hAnsi="Times New Roman"/>
          <w:b/>
          <w:sz w:val="24"/>
          <w:szCs w:val="24"/>
          <w:lang w:val="de-DE"/>
        </w:rPr>
        <w:t>Daskaroli</w:t>
      </w:r>
      <w:proofErr w:type="spellEnd"/>
    </w:p>
    <w:p w:rsidR="00E2686C" w:rsidRDefault="00E2686C" w:rsidP="00E2686C">
      <w:pPr>
        <w:spacing w:after="0" w:line="360" w:lineRule="auto"/>
        <w:jc w:val="both"/>
        <w:rPr>
          <w:rFonts w:ascii="Times New Roman" w:hAnsi="Times New Roman"/>
          <w:b/>
          <w:sz w:val="24"/>
          <w:szCs w:val="24"/>
          <w:lang w:val="de-DE"/>
        </w:rPr>
      </w:pPr>
      <w:r>
        <w:rPr>
          <w:rFonts w:ascii="Times New Roman" w:hAnsi="Times New Roman"/>
          <w:b/>
          <w:sz w:val="24"/>
          <w:szCs w:val="24"/>
          <w:lang w:val="de-DE"/>
        </w:rPr>
        <w:t xml:space="preserve">Vorgelegt von: Maria </w:t>
      </w:r>
      <w:proofErr w:type="spellStart"/>
      <w:r>
        <w:rPr>
          <w:rFonts w:ascii="Times New Roman" w:hAnsi="Times New Roman"/>
          <w:b/>
          <w:sz w:val="24"/>
          <w:szCs w:val="24"/>
          <w:lang w:val="de-DE"/>
        </w:rPr>
        <w:t>Manti</w:t>
      </w:r>
      <w:proofErr w:type="spellEnd"/>
      <w:r>
        <w:rPr>
          <w:rFonts w:ascii="Times New Roman" w:hAnsi="Times New Roman"/>
          <w:b/>
          <w:sz w:val="24"/>
          <w:szCs w:val="24"/>
          <w:lang w:val="de-DE"/>
        </w:rPr>
        <w:t xml:space="preserve"> </w:t>
      </w:r>
    </w:p>
    <w:p w:rsidR="00E2686C" w:rsidRDefault="00E2686C" w:rsidP="00E2686C">
      <w:pPr>
        <w:spacing w:after="0" w:line="360" w:lineRule="auto"/>
        <w:jc w:val="both"/>
        <w:rPr>
          <w:rFonts w:ascii="Times New Roman" w:hAnsi="Times New Roman"/>
          <w:b/>
          <w:sz w:val="24"/>
          <w:szCs w:val="24"/>
          <w:lang w:val="de-DE"/>
        </w:rPr>
      </w:pPr>
    </w:p>
    <w:p w:rsidR="00E2686C" w:rsidRPr="00E2686C" w:rsidRDefault="00E2686C" w:rsidP="008A4AF9">
      <w:pPr>
        <w:spacing w:line="360" w:lineRule="auto"/>
        <w:jc w:val="both"/>
        <w:rPr>
          <w:rFonts w:ascii="Times New Roman" w:hAnsi="Times New Roman"/>
          <w:b/>
          <w:sz w:val="24"/>
          <w:szCs w:val="24"/>
          <w:lang w:val="de-DE"/>
        </w:rPr>
      </w:pPr>
      <w:r>
        <w:rPr>
          <w:rFonts w:ascii="Times New Roman" w:hAnsi="Times New Roman"/>
          <w:b/>
          <w:sz w:val="24"/>
          <w:szCs w:val="24"/>
          <w:lang w:val="de-DE"/>
        </w:rPr>
        <w:t xml:space="preserve">Thema: Vom Buch zum Drehbuch. </w:t>
      </w:r>
      <w:proofErr w:type="spellStart"/>
      <w:r>
        <w:rPr>
          <w:rFonts w:ascii="Times New Roman" w:hAnsi="Times New Roman"/>
          <w:b/>
          <w:sz w:val="24"/>
          <w:szCs w:val="24"/>
          <w:lang w:val="de-DE"/>
        </w:rPr>
        <w:t>Narratologische</w:t>
      </w:r>
      <w:proofErr w:type="spellEnd"/>
      <w:r>
        <w:rPr>
          <w:rFonts w:ascii="Times New Roman" w:hAnsi="Times New Roman"/>
          <w:b/>
          <w:sz w:val="24"/>
          <w:szCs w:val="24"/>
          <w:lang w:val="de-DE"/>
        </w:rPr>
        <w:t xml:space="preserve"> Analyse des </w:t>
      </w:r>
      <w:proofErr w:type="spellStart"/>
      <w:r>
        <w:rPr>
          <w:rFonts w:ascii="Times New Roman" w:hAnsi="Times New Roman"/>
          <w:b/>
          <w:sz w:val="24"/>
          <w:szCs w:val="24"/>
          <w:lang w:val="de-DE"/>
        </w:rPr>
        <w:t>Adaptiosprozesses</w:t>
      </w:r>
      <w:proofErr w:type="spellEnd"/>
      <w:r>
        <w:rPr>
          <w:rFonts w:ascii="Times New Roman" w:hAnsi="Times New Roman"/>
          <w:b/>
          <w:sz w:val="24"/>
          <w:szCs w:val="24"/>
          <w:lang w:val="de-DE"/>
        </w:rPr>
        <w:t xml:space="preserve"> am Beispiel von Kafkas </w:t>
      </w:r>
      <w:proofErr w:type="spellStart"/>
      <w:r>
        <w:rPr>
          <w:rFonts w:ascii="Times New Roman" w:hAnsi="Times New Roman"/>
          <w:b/>
          <w:i/>
          <w:sz w:val="24"/>
          <w:szCs w:val="24"/>
          <w:lang w:val="de-DE"/>
        </w:rPr>
        <w:t>Process</w:t>
      </w:r>
      <w:proofErr w:type="spellEnd"/>
      <w:r>
        <w:rPr>
          <w:rFonts w:ascii="Times New Roman" w:hAnsi="Times New Roman"/>
          <w:b/>
          <w:sz w:val="24"/>
          <w:szCs w:val="24"/>
          <w:lang w:val="de-DE"/>
        </w:rPr>
        <w:t xml:space="preserve">, Süskinds </w:t>
      </w:r>
      <w:r>
        <w:rPr>
          <w:rFonts w:ascii="Times New Roman" w:hAnsi="Times New Roman"/>
          <w:b/>
          <w:i/>
          <w:sz w:val="24"/>
          <w:szCs w:val="24"/>
          <w:lang w:val="de-DE"/>
        </w:rPr>
        <w:t xml:space="preserve">Parfum </w:t>
      </w:r>
      <w:r>
        <w:rPr>
          <w:rFonts w:ascii="Times New Roman" w:hAnsi="Times New Roman"/>
          <w:b/>
          <w:sz w:val="24"/>
          <w:szCs w:val="24"/>
          <w:lang w:val="de-DE"/>
        </w:rPr>
        <w:t xml:space="preserve">und </w:t>
      </w:r>
      <w:proofErr w:type="spellStart"/>
      <w:r>
        <w:rPr>
          <w:rFonts w:ascii="Times New Roman" w:hAnsi="Times New Roman"/>
          <w:b/>
          <w:sz w:val="24"/>
          <w:szCs w:val="24"/>
          <w:lang w:val="de-DE"/>
        </w:rPr>
        <w:t>Palahniuks</w:t>
      </w:r>
      <w:proofErr w:type="spellEnd"/>
      <w:r>
        <w:rPr>
          <w:rFonts w:ascii="Times New Roman" w:hAnsi="Times New Roman"/>
          <w:b/>
          <w:sz w:val="24"/>
          <w:szCs w:val="24"/>
          <w:lang w:val="de-DE"/>
        </w:rPr>
        <w:t xml:space="preserve"> </w:t>
      </w:r>
      <w:r>
        <w:rPr>
          <w:rFonts w:ascii="Times New Roman" w:hAnsi="Times New Roman"/>
          <w:b/>
          <w:i/>
          <w:sz w:val="24"/>
          <w:szCs w:val="24"/>
          <w:lang w:val="de-DE"/>
        </w:rPr>
        <w:t>Fight Club</w:t>
      </w:r>
      <w:r>
        <w:rPr>
          <w:rFonts w:ascii="Times New Roman" w:hAnsi="Times New Roman"/>
          <w:b/>
          <w:sz w:val="24"/>
          <w:szCs w:val="24"/>
          <w:lang w:val="de-DE"/>
        </w:rPr>
        <w:t>.</w:t>
      </w:r>
    </w:p>
    <w:p w:rsidR="008A4AF9" w:rsidRPr="00E2686C" w:rsidRDefault="008A4AF9" w:rsidP="008A4AF9">
      <w:pPr>
        <w:spacing w:line="360" w:lineRule="auto"/>
        <w:jc w:val="both"/>
        <w:rPr>
          <w:rFonts w:ascii="Times New Roman" w:hAnsi="Times New Roman"/>
          <w:b/>
          <w:sz w:val="24"/>
          <w:szCs w:val="24"/>
          <w:lang w:val="de-DE"/>
        </w:rPr>
      </w:pPr>
      <w:r w:rsidRPr="00E2686C">
        <w:rPr>
          <w:rFonts w:ascii="Times New Roman" w:hAnsi="Times New Roman"/>
          <w:b/>
          <w:sz w:val="24"/>
          <w:szCs w:val="24"/>
          <w:lang w:val="de-DE"/>
        </w:rPr>
        <w:t>Zusammenfassung</w:t>
      </w:r>
    </w:p>
    <w:p w:rsidR="00E2686C" w:rsidRDefault="004B01BB" w:rsidP="00E2686C">
      <w:pPr>
        <w:spacing w:line="360" w:lineRule="auto"/>
        <w:ind w:firstLine="720"/>
        <w:jc w:val="both"/>
        <w:rPr>
          <w:rFonts w:ascii="Times New Roman" w:hAnsi="Times New Roman"/>
          <w:sz w:val="24"/>
          <w:szCs w:val="24"/>
          <w:lang w:val="de-DE"/>
        </w:rPr>
      </w:pPr>
      <w:r w:rsidRPr="00691995">
        <w:rPr>
          <w:rFonts w:ascii="Times New Roman" w:hAnsi="Times New Roman"/>
          <w:sz w:val="24"/>
          <w:szCs w:val="24"/>
          <w:lang w:val="de-DE"/>
        </w:rPr>
        <w:t xml:space="preserve">In den letzten </w:t>
      </w:r>
      <w:r>
        <w:rPr>
          <w:rFonts w:ascii="Times New Roman" w:hAnsi="Times New Roman"/>
          <w:sz w:val="24"/>
          <w:szCs w:val="24"/>
          <w:lang w:val="de-DE"/>
        </w:rPr>
        <w:t xml:space="preserve">dreißig Jahren ist </w:t>
      </w:r>
      <w:r w:rsidR="00A550BC">
        <w:rPr>
          <w:rFonts w:ascii="Times New Roman" w:hAnsi="Times New Roman"/>
          <w:sz w:val="24"/>
          <w:szCs w:val="24"/>
          <w:lang w:val="de-DE"/>
        </w:rPr>
        <w:t>die Filmadaption, also der Prozess der Entwicklung eines Filmes aus einer li</w:t>
      </w:r>
      <w:r w:rsidR="00A550BC" w:rsidRPr="00E2686C">
        <w:rPr>
          <w:rFonts w:ascii="Times New Roman" w:hAnsi="Times New Roman"/>
          <w:sz w:val="24"/>
          <w:szCs w:val="24"/>
          <w:lang w:val="de-DE"/>
        </w:rPr>
        <w:t>terarischen Vorlage</w:t>
      </w:r>
      <w:r w:rsidR="00803720" w:rsidRPr="00E2686C">
        <w:rPr>
          <w:rFonts w:ascii="Times New Roman" w:hAnsi="Times New Roman"/>
          <w:sz w:val="24"/>
          <w:szCs w:val="24"/>
          <w:lang w:val="de-DE"/>
        </w:rPr>
        <w:t>,</w:t>
      </w:r>
      <w:r w:rsidR="00A550BC" w:rsidRPr="00E2686C">
        <w:rPr>
          <w:rFonts w:ascii="Times New Roman" w:hAnsi="Times New Roman"/>
          <w:sz w:val="24"/>
          <w:szCs w:val="24"/>
          <w:lang w:val="de-DE"/>
        </w:rPr>
        <w:t xml:space="preserve"> </w:t>
      </w:r>
      <w:r w:rsidRPr="00E2686C">
        <w:rPr>
          <w:rFonts w:ascii="Times New Roman" w:hAnsi="Times New Roman"/>
          <w:sz w:val="24"/>
          <w:szCs w:val="24"/>
          <w:lang w:val="de-DE"/>
        </w:rPr>
        <w:t>verstärkt in den Fokus der ge</w:t>
      </w:r>
      <w:r w:rsidR="00803720" w:rsidRPr="00E2686C">
        <w:rPr>
          <w:rFonts w:ascii="Times New Roman" w:hAnsi="Times New Roman"/>
          <w:sz w:val="24"/>
          <w:szCs w:val="24"/>
          <w:lang w:val="de-DE"/>
        </w:rPr>
        <w:t xml:space="preserve">rmanistischen </w:t>
      </w:r>
      <w:r w:rsidR="00E2686C" w:rsidRPr="00E2686C">
        <w:rPr>
          <w:rFonts w:ascii="Times New Roman" w:hAnsi="Times New Roman"/>
          <w:sz w:val="24"/>
          <w:szCs w:val="24"/>
          <w:lang w:val="de-DE"/>
        </w:rPr>
        <w:t xml:space="preserve">und komparatistischen </w:t>
      </w:r>
      <w:r w:rsidR="00803720" w:rsidRPr="00E2686C">
        <w:rPr>
          <w:rFonts w:ascii="Times New Roman" w:hAnsi="Times New Roman"/>
          <w:sz w:val="24"/>
          <w:szCs w:val="24"/>
          <w:lang w:val="de-DE"/>
        </w:rPr>
        <w:t>Forschung gerückt</w:t>
      </w:r>
      <w:r w:rsidRPr="00E2686C">
        <w:rPr>
          <w:rFonts w:ascii="Times New Roman" w:hAnsi="Times New Roman"/>
          <w:sz w:val="24"/>
          <w:szCs w:val="24"/>
          <w:lang w:val="de-DE"/>
        </w:rPr>
        <w:t xml:space="preserve">. </w:t>
      </w:r>
      <w:r w:rsidR="00A550BC" w:rsidRPr="00E2686C">
        <w:rPr>
          <w:rFonts w:ascii="Times New Roman" w:hAnsi="Times New Roman"/>
          <w:sz w:val="24"/>
          <w:szCs w:val="24"/>
          <w:lang w:val="de-DE"/>
        </w:rPr>
        <w:t>B</w:t>
      </w:r>
      <w:r w:rsidRPr="00E2686C">
        <w:rPr>
          <w:rFonts w:ascii="Times New Roman" w:hAnsi="Times New Roman"/>
          <w:sz w:val="24"/>
          <w:szCs w:val="24"/>
          <w:lang w:val="de-DE"/>
        </w:rPr>
        <w:t xml:space="preserve">ei einer Untersuchung des bisherigen Forschungsstandes </w:t>
      </w:r>
      <w:r w:rsidR="00A550BC" w:rsidRPr="00E2686C">
        <w:rPr>
          <w:rFonts w:ascii="Times New Roman" w:hAnsi="Times New Roman"/>
          <w:sz w:val="24"/>
          <w:szCs w:val="24"/>
          <w:lang w:val="de-DE"/>
        </w:rPr>
        <w:t>fällt</w:t>
      </w:r>
      <w:r w:rsidR="00A550BC">
        <w:rPr>
          <w:rFonts w:ascii="Times New Roman" w:hAnsi="Times New Roman"/>
          <w:sz w:val="24"/>
          <w:szCs w:val="24"/>
          <w:lang w:val="de-DE"/>
        </w:rPr>
        <w:t xml:space="preserve"> </w:t>
      </w:r>
      <w:r>
        <w:rPr>
          <w:rFonts w:ascii="Times New Roman" w:hAnsi="Times New Roman"/>
          <w:sz w:val="24"/>
          <w:szCs w:val="24"/>
          <w:lang w:val="de-DE"/>
        </w:rPr>
        <w:t>auf, dass die Rolle des Drehbuches für den Adaptionsprozess bisher weitestgehend vernachlässigt wurde. Gerade im Drehbuch kann jedoch ein Schlüssel zur detail</w:t>
      </w:r>
      <w:r w:rsidR="00C86A61" w:rsidRPr="00C86A61">
        <w:rPr>
          <w:rFonts w:ascii="Times New Roman" w:hAnsi="Times New Roman"/>
          <w:sz w:val="24"/>
          <w:szCs w:val="24"/>
          <w:lang w:val="de-DE"/>
        </w:rPr>
        <w:t>l</w:t>
      </w:r>
      <w:r>
        <w:rPr>
          <w:rFonts w:ascii="Times New Roman" w:hAnsi="Times New Roman"/>
          <w:sz w:val="24"/>
          <w:szCs w:val="24"/>
          <w:lang w:val="de-DE"/>
        </w:rPr>
        <w:t>ierten strukturalistischen Analyse des Adaptionsprozesses liegen, da dieses als eigentüml</w:t>
      </w:r>
      <w:r w:rsidR="00803720">
        <w:rPr>
          <w:rFonts w:ascii="Times New Roman" w:hAnsi="Times New Roman"/>
          <w:sz w:val="24"/>
          <w:szCs w:val="24"/>
          <w:lang w:val="de-DE"/>
        </w:rPr>
        <w:t>iche Mischform von literarisch-</w:t>
      </w:r>
      <w:r>
        <w:rPr>
          <w:rFonts w:ascii="Times New Roman" w:hAnsi="Times New Roman"/>
          <w:sz w:val="24"/>
          <w:szCs w:val="24"/>
          <w:lang w:val="de-DE"/>
        </w:rPr>
        <w:t>textuellen Zeichen und audiovisuellen Zeichen innerhalb des Adaptionsprozesses genau in der Mitte zwischen der literarischen</w:t>
      </w:r>
      <w:r w:rsidR="00803720">
        <w:rPr>
          <w:rFonts w:ascii="Times New Roman" w:hAnsi="Times New Roman"/>
          <w:sz w:val="24"/>
          <w:szCs w:val="24"/>
          <w:lang w:val="de-DE"/>
        </w:rPr>
        <w:t xml:space="preserve"> Vorlag</w:t>
      </w:r>
      <w:r w:rsidR="00C86A61">
        <w:rPr>
          <w:rFonts w:ascii="Times New Roman" w:hAnsi="Times New Roman"/>
          <w:sz w:val="24"/>
          <w:szCs w:val="24"/>
          <w:lang w:val="de-DE"/>
        </w:rPr>
        <w:t>e und dem</w:t>
      </w:r>
      <w:r w:rsidR="00803720">
        <w:rPr>
          <w:rFonts w:ascii="Times New Roman" w:hAnsi="Times New Roman"/>
          <w:sz w:val="24"/>
          <w:szCs w:val="24"/>
          <w:lang w:val="de-DE"/>
        </w:rPr>
        <w:t xml:space="preserve"> adaptierenden</w:t>
      </w:r>
      <w:r>
        <w:rPr>
          <w:rFonts w:ascii="Times New Roman" w:hAnsi="Times New Roman"/>
          <w:sz w:val="24"/>
          <w:szCs w:val="24"/>
          <w:lang w:val="de-DE"/>
        </w:rPr>
        <w:t xml:space="preserve"> Film steht.</w:t>
      </w:r>
      <w:r w:rsidR="00E2686C" w:rsidRPr="00E2686C">
        <w:rPr>
          <w:rFonts w:ascii="Times New Roman" w:hAnsi="Times New Roman"/>
          <w:sz w:val="24"/>
          <w:szCs w:val="24"/>
          <w:lang w:val="de-DE"/>
        </w:rPr>
        <w:t xml:space="preserve"> </w:t>
      </w:r>
      <w:r w:rsidR="00E2686C">
        <w:rPr>
          <w:rFonts w:ascii="Times New Roman" w:hAnsi="Times New Roman"/>
          <w:sz w:val="24"/>
          <w:szCs w:val="24"/>
          <w:lang w:val="de-DE"/>
        </w:rPr>
        <w:t xml:space="preserve">Ziel der folgenden Dissertation ist es, diese Lücke in der Forschung zu füllen und den Fokus auf das Drehbuch in seiner Rolle im Adaptionsprozess zu legen. Damit der Adaptionsprozess und die Funktion des Drehbuchs erläutert werden, wird für die praktische Analyse ein Motiv ausgewählt, das sowohl in der Literatur als auch im Film greifbar und fest in der Narrativik beider Medien verankert ist: Das Motiv der Bedrohung. Literatur und Film verfügen über verschiedene </w:t>
      </w:r>
      <w:proofErr w:type="spellStart"/>
      <w:r w:rsidR="00E2686C">
        <w:rPr>
          <w:rFonts w:ascii="Times New Roman" w:hAnsi="Times New Roman"/>
          <w:sz w:val="24"/>
          <w:szCs w:val="24"/>
          <w:lang w:val="de-DE"/>
        </w:rPr>
        <w:t>narratologische</w:t>
      </w:r>
      <w:proofErr w:type="spellEnd"/>
      <w:r w:rsidR="00E2686C">
        <w:rPr>
          <w:rFonts w:ascii="Times New Roman" w:hAnsi="Times New Roman"/>
          <w:sz w:val="24"/>
          <w:szCs w:val="24"/>
          <w:lang w:val="de-DE"/>
        </w:rPr>
        <w:t xml:space="preserve"> und ästhetische Mittel, um das Bedrohungsgefühl zu evozieren. Der Fokus der Untersuchung liegt auf der Frage, wie das Motiv der Bedrohung in den Romanen des Textkorpus (Franz Kafka – </w:t>
      </w:r>
      <w:r w:rsidR="00E2686C">
        <w:rPr>
          <w:rFonts w:ascii="Times New Roman" w:hAnsi="Times New Roman"/>
          <w:i/>
          <w:sz w:val="24"/>
          <w:szCs w:val="24"/>
          <w:lang w:val="de-DE"/>
        </w:rPr>
        <w:t xml:space="preserve">Der </w:t>
      </w:r>
      <w:proofErr w:type="spellStart"/>
      <w:r w:rsidR="00E2686C">
        <w:rPr>
          <w:rFonts w:ascii="Times New Roman" w:hAnsi="Times New Roman"/>
          <w:i/>
          <w:sz w:val="24"/>
          <w:szCs w:val="24"/>
          <w:lang w:val="de-DE"/>
        </w:rPr>
        <w:t>Process</w:t>
      </w:r>
      <w:proofErr w:type="spellEnd"/>
      <w:r w:rsidR="00E2686C">
        <w:rPr>
          <w:rFonts w:ascii="Times New Roman" w:hAnsi="Times New Roman"/>
          <w:sz w:val="24"/>
          <w:szCs w:val="24"/>
          <w:lang w:val="de-DE"/>
        </w:rPr>
        <w:t xml:space="preserve">, Patrick Süskind - </w:t>
      </w:r>
      <w:r w:rsidR="00E2686C">
        <w:rPr>
          <w:rFonts w:ascii="Times New Roman" w:hAnsi="Times New Roman"/>
          <w:i/>
          <w:sz w:val="24"/>
          <w:szCs w:val="24"/>
          <w:lang w:val="de-DE"/>
        </w:rPr>
        <w:t>Das Parfum</w:t>
      </w:r>
      <w:r w:rsidR="00E2686C">
        <w:rPr>
          <w:rFonts w:ascii="Times New Roman" w:hAnsi="Times New Roman"/>
          <w:sz w:val="24"/>
          <w:szCs w:val="24"/>
          <w:lang w:val="de-DE"/>
        </w:rPr>
        <w:t xml:space="preserve">, Chuck </w:t>
      </w:r>
      <w:proofErr w:type="spellStart"/>
      <w:r w:rsidR="00E2686C">
        <w:rPr>
          <w:rFonts w:ascii="Times New Roman" w:hAnsi="Times New Roman"/>
          <w:sz w:val="24"/>
          <w:szCs w:val="24"/>
          <w:lang w:val="de-DE"/>
        </w:rPr>
        <w:t>Palahniuk</w:t>
      </w:r>
      <w:proofErr w:type="spellEnd"/>
      <w:r w:rsidR="00E2686C">
        <w:rPr>
          <w:rFonts w:ascii="Times New Roman" w:hAnsi="Times New Roman"/>
          <w:sz w:val="24"/>
          <w:szCs w:val="24"/>
          <w:lang w:val="de-DE"/>
        </w:rPr>
        <w:t xml:space="preserve"> - </w:t>
      </w:r>
      <w:r w:rsidR="00E2686C">
        <w:rPr>
          <w:rFonts w:ascii="Times New Roman" w:hAnsi="Times New Roman"/>
          <w:i/>
          <w:sz w:val="24"/>
          <w:szCs w:val="24"/>
          <w:lang w:val="de-DE"/>
        </w:rPr>
        <w:t>Fight Club</w:t>
      </w:r>
      <w:r w:rsidR="00E2686C">
        <w:rPr>
          <w:rFonts w:ascii="Times New Roman" w:hAnsi="Times New Roman"/>
          <w:sz w:val="24"/>
          <w:szCs w:val="24"/>
          <w:lang w:val="de-DE"/>
        </w:rPr>
        <w:t xml:space="preserve">) fassbar ist, </w:t>
      </w:r>
      <w:proofErr w:type="spellStart"/>
      <w:r w:rsidR="00E2686C">
        <w:rPr>
          <w:rFonts w:ascii="Times New Roman" w:hAnsi="Times New Roman"/>
          <w:sz w:val="24"/>
          <w:szCs w:val="24"/>
          <w:lang w:val="de-DE"/>
        </w:rPr>
        <w:t>narratologisch</w:t>
      </w:r>
      <w:proofErr w:type="spellEnd"/>
      <w:r w:rsidR="00E2686C">
        <w:rPr>
          <w:rFonts w:ascii="Times New Roman" w:hAnsi="Times New Roman"/>
          <w:sz w:val="24"/>
          <w:szCs w:val="24"/>
          <w:lang w:val="de-DE"/>
        </w:rPr>
        <w:t xml:space="preserve"> funktioniert und im Prozess der Adaption an die jeweiligen narrativen Bedingungen des anderen Mediums angepasst wird. </w:t>
      </w:r>
    </w:p>
    <w:p w:rsidR="00E2686C" w:rsidRPr="00E2686C" w:rsidRDefault="00E2686C" w:rsidP="00E2686C">
      <w:pPr>
        <w:rPr>
          <w:lang w:val="de-DE"/>
        </w:rPr>
      </w:pPr>
    </w:p>
    <w:p w:rsidR="008A4AF9" w:rsidRDefault="008A4AF9" w:rsidP="00485DA3">
      <w:pPr>
        <w:spacing w:line="360" w:lineRule="auto"/>
        <w:ind w:firstLine="720"/>
        <w:jc w:val="both"/>
        <w:rPr>
          <w:rFonts w:ascii="Times New Roman" w:hAnsi="Times New Roman"/>
          <w:sz w:val="24"/>
          <w:szCs w:val="24"/>
          <w:lang w:val="de-DE"/>
        </w:rPr>
      </w:pPr>
    </w:p>
    <w:p w:rsidR="00E2686C" w:rsidRPr="00E2686C" w:rsidRDefault="00E2686C" w:rsidP="00485DA3">
      <w:pPr>
        <w:spacing w:line="360" w:lineRule="auto"/>
        <w:ind w:firstLine="720"/>
        <w:jc w:val="both"/>
        <w:rPr>
          <w:rFonts w:ascii="Times New Roman" w:hAnsi="Times New Roman"/>
          <w:sz w:val="24"/>
          <w:szCs w:val="24"/>
          <w:lang w:val="de-DE"/>
        </w:rPr>
      </w:pPr>
    </w:p>
    <w:p w:rsidR="008A4AF9" w:rsidRPr="008A4AF9" w:rsidRDefault="008A4AF9" w:rsidP="008A4AF9">
      <w:pPr>
        <w:spacing w:line="360" w:lineRule="auto"/>
        <w:jc w:val="both"/>
        <w:rPr>
          <w:rFonts w:ascii="Times New Roman" w:hAnsi="Times New Roman"/>
          <w:b/>
          <w:sz w:val="24"/>
          <w:szCs w:val="24"/>
        </w:rPr>
      </w:pPr>
      <w:r w:rsidRPr="008A4AF9">
        <w:rPr>
          <w:rFonts w:ascii="Times New Roman" w:hAnsi="Times New Roman"/>
          <w:b/>
          <w:sz w:val="24"/>
          <w:szCs w:val="24"/>
        </w:rPr>
        <w:lastRenderedPageBreak/>
        <w:t>Περίληψη</w:t>
      </w:r>
    </w:p>
    <w:p w:rsidR="00E2686C" w:rsidRDefault="008A4AF9" w:rsidP="00E2686C">
      <w:pPr>
        <w:spacing w:line="360" w:lineRule="auto"/>
        <w:jc w:val="both"/>
        <w:rPr>
          <w:rFonts w:ascii="Times New Roman" w:hAnsi="Times New Roman"/>
          <w:sz w:val="24"/>
          <w:szCs w:val="24"/>
        </w:rPr>
      </w:pPr>
      <w:r>
        <w:rPr>
          <w:rFonts w:ascii="Times New Roman" w:hAnsi="Times New Roman"/>
          <w:sz w:val="24"/>
          <w:szCs w:val="24"/>
        </w:rPr>
        <w:t>Τα τελευταία τριάντα χρόνια</w:t>
      </w:r>
      <w:r w:rsidRPr="008A4AF9">
        <w:rPr>
          <w:rFonts w:ascii="Times New Roman" w:hAnsi="Times New Roman"/>
          <w:sz w:val="24"/>
          <w:szCs w:val="24"/>
        </w:rPr>
        <w:t xml:space="preserve"> </w:t>
      </w:r>
      <w:r>
        <w:rPr>
          <w:rFonts w:ascii="Times New Roman" w:hAnsi="Times New Roman"/>
          <w:sz w:val="24"/>
          <w:szCs w:val="24"/>
        </w:rPr>
        <w:t>η κινηματογραφική προσαρμογή, ή αλλιώς η διαδικασία που ακολουθείται για τη μεταφορά ενός βιβλίου στη μεγάλη ο</w:t>
      </w:r>
      <w:r w:rsidR="00A84767">
        <w:rPr>
          <w:rFonts w:ascii="Times New Roman" w:hAnsi="Times New Roman"/>
          <w:sz w:val="24"/>
          <w:szCs w:val="24"/>
        </w:rPr>
        <w:t xml:space="preserve">θόνη, απασχολεί όλο και συχνότερα τους κλάδους της φιλολογίας και </w:t>
      </w:r>
      <w:r w:rsidR="00591E35">
        <w:rPr>
          <w:rFonts w:ascii="Times New Roman" w:hAnsi="Times New Roman"/>
          <w:sz w:val="24"/>
          <w:szCs w:val="24"/>
        </w:rPr>
        <w:t xml:space="preserve">της </w:t>
      </w:r>
      <w:proofErr w:type="spellStart"/>
      <w:r w:rsidR="00A84767">
        <w:rPr>
          <w:rFonts w:ascii="Times New Roman" w:hAnsi="Times New Roman"/>
          <w:sz w:val="24"/>
          <w:szCs w:val="24"/>
        </w:rPr>
        <w:t>συγκριτολογίας</w:t>
      </w:r>
      <w:proofErr w:type="spellEnd"/>
      <w:r w:rsidR="00A84767">
        <w:rPr>
          <w:rFonts w:ascii="Times New Roman" w:hAnsi="Times New Roman"/>
          <w:sz w:val="24"/>
          <w:szCs w:val="24"/>
        </w:rPr>
        <w:t xml:space="preserve">. Η έως τώρα πορεία της έρευνας φανερώνει την τάση να </w:t>
      </w:r>
      <w:r w:rsidR="00591E35">
        <w:rPr>
          <w:rFonts w:ascii="Times New Roman" w:hAnsi="Times New Roman"/>
          <w:sz w:val="24"/>
          <w:szCs w:val="24"/>
        </w:rPr>
        <w:t>περιθω</w:t>
      </w:r>
      <w:r w:rsidR="00A84767">
        <w:rPr>
          <w:rFonts w:ascii="Times New Roman" w:hAnsi="Times New Roman"/>
          <w:sz w:val="24"/>
          <w:szCs w:val="24"/>
        </w:rPr>
        <w:t>ριο</w:t>
      </w:r>
      <w:r w:rsidR="00591E35">
        <w:rPr>
          <w:rFonts w:ascii="Times New Roman" w:hAnsi="Times New Roman"/>
          <w:sz w:val="24"/>
          <w:szCs w:val="24"/>
        </w:rPr>
        <w:t>ποιείται</w:t>
      </w:r>
      <w:r w:rsidR="00A84767">
        <w:rPr>
          <w:rFonts w:ascii="Times New Roman" w:hAnsi="Times New Roman"/>
          <w:sz w:val="24"/>
          <w:szCs w:val="24"/>
        </w:rPr>
        <w:t xml:space="preserve"> ένα σημαντικό στοιχείο της όλης διαδικασίας: το σενάριο. Το </w:t>
      </w:r>
      <w:r w:rsidR="00591E35">
        <w:rPr>
          <w:rFonts w:ascii="Times New Roman" w:hAnsi="Times New Roman"/>
          <w:sz w:val="24"/>
          <w:szCs w:val="24"/>
        </w:rPr>
        <w:t>σενάριο</w:t>
      </w:r>
      <w:r w:rsidR="00A84767">
        <w:rPr>
          <w:rFonts w:ascii="Times New Roman" w:hAnsi="Times New Roman"/>
          <w:sz w:val="24"/>
          <w:szCs w:val="24"/>
        </w:rPr>
        <w:t xml:space="preserve"> </w:t>
      </w:r>
      <w:r w:rsidR="00F120A3">
        <w:rPr>
          <w:rFonts w:ascii="Times New Roman" w:hAnsi="Times New Roman"/>
          <w:sz w:val="24"/>
          <w:szCs w:val="24"/>
        </w:rPr>
        <w:t xml:space="preserve">ωστόσο μπορεί να συμβάλλει </w:t>
      </w:r>
      <w:r w:rsidR="00591E35">
        <w:rPr>
          <w:rFonts w:ascii="Times New Roman" w:hAnsi="Times New Roman"/>
          <w:sz w:val="24"/>
          <w:szCs w:val="24"/>
        </w:rPr>
        <w:t>καθοριστικά</w:t>
      </w:r>
      <w:r w:rsidR="00F120A3">
        <w:rPr>
          <w:rFonts w:ascii="Times New Roman" w:hAnsi="Times New Roman"/>
          <w:sz w:val="24"/>
          <w:szCs w:val="24"/>
        </w:rPr>
        <w:t xml:space="preserve"> στη</w:t>
      </w:r>
      <w:r w:rsidR="00591E35">
        <w:rPr>
          <w:rFonts w:ascii="Times New Roman" w:hAnsi="Times New Roman"/>
          <w:sz w:val="24"/>
          <w:szCs w:val="24"/>
        </w:rPr>
        <w:t xml:space="preserve"> λεπτομερή</w:t>
      </w:r>
      <w:r w:rsidR="00F120A3">
        <w:rPr>
          <w:rFonts w:ascii="Times New Roman" w:hAnsi="Times New Roman"/>
          <w:sz w:val="24"/>
          <w:szCs w:val="24"/>
        </w:rPr>
        <w:t xml:space="preserve"> </w:t>
      </w:r>
      <w:r w:rsidR="00591E35">
        <w:rPr>
          <w:rFonts w:ascii="Times New Roman" w:hAnsi="Times New Roman"/>
          <w:sz w:val="24"/>
          <w:szCs w:val="24"/>
        </w:rPr>
        <w:t>δομική</w:t>
      </w:r>
      <w:r w:rsidR="00F120A3">
        <w:rPr>
          <w:rFonts w:ascii="Times New Roman" w:hAnsi="Times New Roman"/>
          <w:sz w:val="24"/>
          <w:szCs w:val="24"/>
        </w:rPr>
        <w:t xml:space="preserve"> ανάλυση</w:t>
      </w:r>
      <w:r w:rsidR="00A84767">
        <w:rPr>
          <w:rFonts w:ascii="Times New Roman" w:hAnsi="Times New Roman"/>
          <w:sz w:val="24"/>
          <w:szCs w:val="24"/>
        </w:rPr>
        <w:t xml:space="preserve"> </w:t>
      </w:r>
      <w:r w:rsidR="00591E35">
        <w:rPr>
          <w:rFonts w:ascii="Times New Roman" w:hAnsi="Times New Roman"/>
          <w:sz w:val="24"/>
          <w:szCs w:val="24"/>
        </w:rPr>
        <w:t xml:space="preserve">της διαδικασίας προσαρμογής, καθώς αποτελεί υβριδική μορφή κειμένου, </w:t>
      </w:r>
      <w:r w:rsidR="00C54B88">
        <w:rPr>
          <w:rFonts w:ascii="Times New Roman" w:hAnsi="Times New Roman"/>
          <w:sz w:val="24"/>
          <w:szCs w:val="24"/>
        </w:rPr>
        <w:t xml:space="preserve">που περιλαμβάνει τόσο την </w:t>
      </w:r>
      <w:proofErr w:type="spellStart"/>
      <w:r w:rsidR="00C54B88">
        <w:rPr>
          <w:rFonts w:ascii="Times New Roman" w:hAnsi="Times New Roman"/>
          <w:sz w:val="24"/>
          <w:szCs w:val="24"/>
        </w:rPr>
        <w:t>κειμενική</w:t>
      </w:r>
      <w:proofErr w:type="spellEnd"/>
      <w:r w:rsidR="00C54B88">
        <w:rPr>
          <w:rFonts w:ascii="Times New Roman" w:hAnsi="Times New Roman"/>
          <w:sz w:val="24"/>
          <w:szCs w:val="24"/>
        </w:rPr>
        <w:t xml:space="preserve"> αφήγηση, όσο και περιγραφές</w:t>
      </w:r>
      <w:r w:rsidR="00591E35">
        <w:rPr>
          <w:rFonts w:ascii="Times New Roman" w:hAnsi="Times New Roman"/>
          <w:sz w:val="24"/>
          <w:szCs w:val="24"/>
        </w:rPr>
        <w:t xml:space="preserve"> </w:t>
      </w:r>
      <w:r w:rsidR="00C54B88">
        <w:rPr>
          <w:rFonts w:ascii="Times New Roman" w:hAnsi="Times New Roman"/>
          <w:sz w:val="24"/>
          <w:szCs w:val="24"/>
        </w:rPr>
        <w:t>οπτικοακουστικών</w:t>
      </w:r>
      <w:r w:rsidR="00F1328A">
        <w:rPr>
          <w:rFonts w:ascii="Times New Roman" w:hAnsi="Times New Roman"/>
          <w:sz w:val="24"/>
          <w:szCs w:val="24"/>
        </w:rPr>
        <w:t xml:space="preserve"> σ</w:t>
      </w:r>
      <w:r w:rsidR="00C54B88">
        <w:rPr>
          <w:rFonts w:ascii="Times New Roman" w:hAnsi="Times New Roman"/>
          <w:sz w:val="24"/>
          <w:szCs w:val="24"/>
        </w:rPr>
        <w:t xml:space="preserve">υμβόλων – είναι δηλαδή το ενδιάμεσο στάδιο που ενώνει το λογοτεχνικό πρωτότυπο με την </w:t>
      </w:r>
      <w:proofErr w:type="spellStart"/>
      <w:r w:rsidR="00C54B88">
        <w:rPr>
          <w:rFonts w:ascii="Times New Roman" w:hAnsi="Times New Roman"/>
          <w:sz w:val="24"/>
          <w:szCs w:val="24"/>
        </w:rPr>
        <w:t>οπτικοποιημένη</w:t>
      </w:r>
      <w:proofErr w:type="spellEnd"/>
      <w:r w:rsidR="00C54B88">
        <w:rPr>
          <w:rFonts w:ascii="Times New Roman" w:hAnsi="Times New Roman"/>
          <w:sz w:val="24"/>
          <w:szCs w:val="24"/>
        </w:rPr>
        <w:t xml:space="preserve"> μεταφορά του.</w:t>
      </w:r>
      <w:r>
        <w:rPr>
          <w:rFonts w:ascii="Times New Roman" w:hAnsi="Times New Roman"/>
          <w:sz w:val="24"/>
          <w:szCs w:val="24"/>
        </w:rPr>
        <w:t xml:space="preserve"> </w:t>
      </w:r>
      <w:r w:rsidR="00E2686C">
        <w:rPr>
          <w:rFonts w:ascii="Times New Roman" w:hAnsi="Times New Roman"/>
          <w:sz w:val="24"/>
          <w:szCs w:val="24"/>
        </w:rPr>
        <w:t xml:space="preserve">Σκοπός της παρούσας εργασίας είναι να εξετάσει κριτικά αυτό το κενό και να μελετήσει τον ρόλο του </w:t>
      </w:r>
      <w:proofErr w:type="spellStart"/>
      <w:r w:rsidR="00E2686C">
        <w:rPr>
          <w:rFonts w:ascii="Times New Roman" w:hAnsi="Times New Roman"/>
          <w:sz w:val="24"/>
          <w:szCs w:val="24"/>
        </w:rPr>
        <w:t>σεναριακού</w:t>
      </w:r>
      <w:proofErr w:type="spellEnd"/>
      <w:r w:rsidR="00E2686C">
        <w:rPr>
          <w:rFonts w:ascii="Times New Roman" w:hAnsi="Times New Roman"/>
          <w:sz w:val="24"/>
          <w:szCs w:val="24"/>
        </w:rPr>
        <w:t xml:space="preserve"> κειμένου στη διαδικασία της προσαρμογής του λογοτεχνικού έργου. Κατά την πρακτική ανάλυση της διαδικασίας επιλέγεται ένα θεματικό μοτίβο, που απαντά στην αφηγηματική δομή τόσο των εξεταζόμενων λογοτεχνικών έργων, όσο και σε εκείνη της </w:t>
      </w:r>
      <w:proofErr w:type="spellStart"/>
      <w:r w:rsidR="00E2686C">
        <w:rPr>
          <w:rFonts w:ascii="Times New Roman" w:hAnsi="Times New Roman"/>
          <w:sz w:val="24"/>
          <w:szCs w:val="24"/>
        </w:rPr>
        <w:t>φιλμικής</w:t>
      </w:r>
      <w:proofErr w:type="spellEnd"/>
      <w:r w:rsidR="00E2686C">
        <w:rPr>
          <w:rFonts w:ascii="Times New Roman" w:hAnsi="Times New Roman"/>
          <w:sz w:val="24"/>
          <w:szCs w:val="24"/>
        </w:rPr>
        <w:t xml:space="preserve"> εκδοχής τους: πρόκειται για το θεματικό μοτίβο της απειλής. Η λογοτεχνία και ο κινηματογράφος διαθέτουν διαφορετικά αφηγηματικά και αισθητικά μέσα για να δημιουργήσουν το αίσθημα της απειλής</w:t>
      </w:r>
      <w:r w:rsidR="00E2686C" w:rsidRPr="00E2686C">
        <w:rPr>
          <w:rFonts w:ascii="Times New Roman" w:hAnsi="Times New Roman"/>
          <w:sz w:val="24"/>
          <w:szCs w:val="24"/>
        </w:rPr>
        <w:t xml:space="preserve"> </w:t>
      </w:r>
      <w:r w:rsidR="00E2686C">
        <w:rPr>
          <w:rFonts w:ascii="Times New Roman" w:hAnsi="Times New Roman"/>
          <w:sz w:val="24"/>
          <w:szCs w:val="24"/>
        </w:rPr>
        <w:t xml:space="preserve">στον αναγνώστη ή στον θεατή αντίστοιχα. Η έρευνα εδώ επικεντρώνεται στο ερώτημα του πώς λειτουργεί αφηγηματικά το παραπάνω μοτίβο στα εξεταζόμενα λογοτεχνικά έργα </w:t>
      </w:r>
      <w:r w:rsidR="00E2686C" w:rsidRPr="00E2686C">
        <w:rPr>
          <w:rFonts w:ascii="Times New Roman" w:hAnsi="Times New Roman"/>
          <w:sz w:val="24"/>
          <w:szCs w:val="24"/>
        </w:rPr>
        <w:t>(</w:t>
      </w:r>
      <w:r w:rsidR="00E2686C">
        <w:rPr>
          <w:rFonts w:ascii="Times New Roman" w:hAnsi="Times New Roman"/>
          <w:sz w:val="24"/>
          <w:szCs w:val="24"/>
          <w:lang w:val="de-DE"/>
        </w:rPr>
        <w:t>Franz</w:t>
      </w:r>
      <w:r w:rsidR="00E2686C" w:rsidRPr="00E2686C">
        <w:rPr>
          <w:rFonts w:ascii="Times New Roman" w:hAnsi="Times New Roman"/>
          <w:sz w:val="24"/>
          <w:szCs w:val="24"/>
        </w:rPr>
        <w:t xml:space="preserve"> </w:t>
      </w:r>
      <w:r w:rsidR="00E2686C">
        <w:rPr>
          <w:rFonts w:ascii="Times New Roman" w:hAnsi="Times New Roman"/>
          <w:sz w:val="24"/>
          <w:szCs w:val="24"/>
          <w:lang w:val="de-DE"/>
        </w:rPr>
        <w:t>Kafka</w:t>
      </w:r>
      <w:r w:rsidR="00E2686C" w:rsidRPr="00E2686C">
        <w:rPr>
          <w:rFonts w:ascii="Times New Roman" w:hAnsi="Times New Roman"/>
          <w:sz w:val="24"/>
          <w:szCs w:val="24"/>
        </w:rPr>
        <w:t xml:space="preserve"> – </w:t>
      </w:r>
      <w:r w:rsidR="00E2686C">
        <w:rPr>
          <w:rFonts w:ascii="Times New Roman" w:hAnsi="Times New Roman"/>
          <w:i/>
          <w:sz w:val="24"/>
          <w:szCs w:val="24"/>
          <w:lang w:val="de-DE"/>
        </w:rPr>
        <w:t>H</w:t>
      </w:r>
      <w:r w:rsidR="00E2686C" w:rsidRPr="00E2686C">
        <w:rPr>
          <w:rFonts w:ascii="Times New Roman" w:hAnsi="Times New Roman"/>
          <w:i/>
          <w:sz w:val="24"/>
          <w:szCs w:val="24"/>
        </w:rPr>
        <w:t xml:space="preserve"> </w:t>
      </w:r>
      <w:r w:rsidR="00E2686C">
        <w:rPr>
          <w:rFonts w:ascii="Times New Roman" w:hAnsi="Times New Roman"/>
          <w:i/>
          <w:sz w:val="24"/>
          <w:szCs w:val="24"/>
        </w:rPr>
        <w:t>Δίκη</w:t>
      </w:r>
      <w:r w:rsidR="00E2686C" w:rsidRPr="00E2686C">
        <w:rPr>
          <w:rFonts w:ascii="Times New Roman" w:hAnsi="Times New Roman"/>
          <w:sz w:val="24"/>
          <w:szCs w:val="24"/>
        </w:rPr>
        <w:t xml:space="preserve">, </w:t>
      </w:r>
      <w:r w:rsidR="00E2686C">
        <w:rPr>
          <w:rFonts w:ascii="Times New Roman" w:hAnsi="Times New Roman"/>
          <w:sz w:val="24"/>
          <w:szCs w:val="24"/>
          <w:lang w:val="de-DE"/>
        </w:rPr>
        <w:t>Patrick</w:t>
      </w:r>
      <w:r w:rsidR="00E2686C" w:rsidRPr="00E2686C">
        <w:rPr>
          <w:rFonts w:ascii="Times New Roman" w:hAnsi="Times New Roman"/>
          <w:sz w:val="24"/>
          <w:szCs w:val="24"/>
        </w:rPr>
        <w:t xml:space="preserve"> </w:t>
      </w:r>
      <w:r w:rsidR="00E2686C">
        <w:rPr>
          <w:rFonts w:ascii="Times New Roman" w:hAnsi="Times New Roman"/>
          <w:sz w:val="24"/>
          <w:szCs w:val="24"/>
          <w:lang w:val="de-DE"/>
        </w:rPr>
        <w:t>S</w:t>
      </w:r>
      <w:r w:rsidR="00E2686C" w:rsidRPr="00E2686C">
        <w:rPr>
          <w:rFonts w:ascii="Times New Roman" w:hAnsi="Times New Roman"/>
          <w:sz w:val="24"/>
          <w:szCs w:val="24"/>
        </w:rPr>
        <w:t>ü</w:t>
      </w:r>
      <w:proofErr w:type="spellStart"/>
      <w:r w:rsidR="00E2686C">
        <w:rPr>
          <w:rFonts w:ascii="Times New Roman" w:hAnsi="Times New Roman"/>
          <w:sz w:val="24"/>
          <w:szCs w:val="24"/>
          <w:lang w:val="de-DE"/>
        </w:rPr>
        <w:t>skind</w:t>
      </w:r>
      <w:proofErr w:type="spellEnd"/>
      <w:r w:rsidR="00E2686C" w:rsidRPr="00E2686C">
        <w:rPr>
          <w:rFonts w:ascii="Times New Roman" w:hAnsi="Times New Roman"/>
          <w:sz w:val="24"/>
          <w:szCs w:val="24"/>
        </w:rPr>
        <w:t xml:space="preserve"> </w:t>
      </w:r>
      <w:r w:rsidR="00E2686C">
        <w:rPr>
          <w:rFonts w:ascii="Times New Roman" w:hAnsi="Times New Roman"/>
          <w:sz w:val="24"/>
          <w:szCs w:val="24"/>
        </w:rPr>
        <w:t>–</w:t>
      </w:r>
      <w:r w:rsidR="00E2686C" w:rsidRPr="00E2686C">
        <w:rPr>
          <w:rFonts w:ascii="Times New Roman" w:hAnsi="Times New Roman"/>
          <w:sz w:val="24"/>
          <w:szCs w:val="24"/>
        </w:rPr>
        <w:t xml:space="preserve"> </w:t>
      </w:r>
      <w:r w:rsidR="00E2686C">
        <w:rPr>
          <w:rFonts w:ascii="Times New Roman" w:hAnsi="Times New Roman"/>
          <w:i/>
          <w:sz w:val="24"/>
          <w:szCs w:val="24"/>
        </w:rPr>
        <w:t>Το Άρωμα</w:t>
      </w:r>
      <w:r w:rsidR="00E2686C" w:rsidRPr="00E2686C">
        <w:rPr>
          <w:rFonts w:ascii="Times New Roman" w:hAnsi="Times New Roman"/>
          <w:sz w:val="24"/>
          <w:szCs w:val="24"/>
        </w:rPr>
        <w:t xml:space="preserve">, </w:t>
      </w:r>
      <w:r w:rsidR="00E2686C">
        <w:rPr>
          <w:rFonts w:ascii="Times New Roman" w:hAnsi="Times New Roman"/>
          <w:sz w:val="24"/>
          <w:szCs w:val="24"/>
          <w:lang w:val="de-DE"/>
        </w:rPr>
        <w:t>Chuck</w:t>
      </w:r>
      <w:r w:rsidR="00E2686C" w:rsidRPr="00E2686C">
        <w:rPr>
          <w:rFonts w:ascii="Times New Roman" w:hAnsi="Times New Roman"/>
          <w:sz w:val="24"/>
          <w:szCs w:val="24"/>
        </w:rPr>
        <w:t xml:space="preserve"> </w:t>
      </w:r>
      <w:proofErr w:type="spellStart"/>
      <w:r w:rsidR="00E2686C">
        <w:rPr>
          <w:rFonts w:ascii="Times New Roman" w:hAnsi="Times New Roman"/>
          <w:sz w:val="24"/>
          <w:szCs w:val="24"/>
          <w:lang w:val="de-DE"/>
        </w:rPr>
        <w:t>Palahniuk</w:t>
      </w:r>
      <w:proofErr w:type="spellEnd"/>
      <w:r w:rsidR="00E2686C" w:rsidRPr="00E2686C">
        <w:rPr>
          <w:rFonts w:ascii="Times New Roman" w:hAnsi="Times New Roman"/>
          <w:sz w:val="24"/>
          <w:szCs w:val="24"/>
        </w:rPr>
        <w:t xml:space="preserve"> - </w:t>
      </w:r>
      <w:r w:rsidR="00E2686C">
        <w:rPr>
          <w:rFonts w:ascii="Times New Roman" w:hAnsi="Times New Roman"/>
          <w:i/>
          <w:sz w:val="24"/>
          <w:szCs w:val="24"/>
          <w:lang w:val="de-DE"/>
        </w:rPr>
        <w:t>Fight</w:t>
      </w:r>
      <w:r w:rsidR="00E2686C" w:rsidRPr="00E2686C">
        <w:rPr>
          <w:rFonts w:ascii="Times New Roman" w:hAnsi="Times New Roman"/>
          <w:i/>
          <w:sz w:val="24"/>
          <w:szCs w:val="24"/>
        </w:rPr>
        <w:t xml:space="preserve"> </w:t>
      </w:r>
      <w:r w:rsidR="00E2686C">
        <w:rPr>
          <w:rFonts w:ascii="Times New Roman" w:hAnsi="Times New Roman"/>
          <w:i/>
          <w:sz w:val="24"/>
          <w:szCs w:val="24"/>
          <w:lang w:val="de-DE"/>
        </w:rPr>
        <w:t>Club</w:t>
      </w:r>
      <w:r w:rsidR="00E2686C" w:rsidRPr="00E2686C">
        <w:rPr>
          <w:rFonts w:ascii="Times New Roman" w:hAnsi="Times New Roman"/>
          <w:sz w:val="24"/>
          <w:szCs w:val="24"/>
        </w:rPr>
        <w:t xml:space="preserve">) </w:t>
      </w:r>
      <w:r w:rsidR="00E2686C">
        <w:rPr>
          <w:rFonts w:ascii="Times New Roman" w:hAnsi="Times New Roman"/>
          <w:sz w:val="24"/>
          <w:szCs w:val="24"/>
        </w:rPr>
        <w:t xml:space="preserve">και πώς προσαρμόζεται στη συνέχεια, ώστε να υπηρετήσει την αφηγηματική συνθήκη πρώτα σε ένα διαφορετικό </w:t>
      </w:r>
      <w:proofErr w:type="spellStart"/>
      <w:r w:rsidR="00E2686C">
        <w:rPr>
          <w:rFonts w:ascii="Times New Roman" w:hAnsi="Times New Roman"/>
          <w:sz w:val="24"/>
          <w:szCs w:val="24"/>
        </w:rPr>
        <w:t>κειμενικό</w:t>
      </w:r>
      <w:proofErr w:type="spellEnd"/>
      <w:r w:rsidR="00E2686C">
        <w:rPr>
          <w:rFonts w:ascii="Times New Roman" w:hAnsi="Times New Roman"/>
          <w:sz w:val="24"/>
          <w:szCs w:val="24"/>
        </w:rPr>
        <w:t xml:space="preserve"> είδος</w:t>
      </w:r>
      <w:r w:rsidR="00E2686C" w:rsidRPr="00E2686C">
        <w:rPr>
          <w:rFonts w:ascii="Times New Roman" w:hAnsi="Times New Roman"/>
          <w:sz w:val="24"/>
          <w:szCs w:val="24"/>
        </w:rPr>
        <w:t xml:space="preserve"> (</w:t>
      </w:r>
      <w:r w:rsidR="00E2686C">
        <w:rPr>
          <w:rFonts w:ascii="Times New Roman" w:hAnsi="Times New Roman"/>
          <w:sz w:val="24"/>
          <w:szCs w:val="24"/>
        </w:rPr>
        <w:t>σενάριο</w:t>
      </w:r>
      <w:r w:rsidR="00E2686C" w:rsidRPr="00E2686C">
        <w:rPr>
          <w:rFonts w:ascii="Times New Roman" w:hAnsi="Times New Roman"/>
          <w:sz w:val="24"/>
          <w:szCs w:val="24"/>
        </w:rPr>
        <w:t>)</w:t>
      </w:r>
      <w:r w:rsidR="00E2686C">
        <w:rPr>
          <w:rFonts w:ascii="Times New Roman" w:hAnsi="Times New Roman"/>
          <w:sz w:val="24"/>
          <w:szCs w:val="24"/>
        </w:rPr>
        <w:t xml:space="preserve"> και έπειτα σε ένα διαφορετικό μέσο (κινηματογράφος).</w:t>
      </w:r>
    </w:p>
    <w:p w:rsidR="00E2686C" w:rsidRPr="00E2686C" w:rsidRDefault="00E2686C" w:rsidP="00E2686C">
      <w:pPr>
        <w:spacing w:line="360" w:lineRule="auto"/>
        <w:jc w:val="both"/>
        <w:rPr>
          <w:rFonts w:ascii="Times New Roman" w:hAnsi="Times New Roman"/>
          <w:sz w:val="24"/>
          <w:szCs w:val="24"/>
        </w:rPr>
      </w:pPr>
    </w:p>
    <w:p w:rsidR="008A4AF9" w:rsidRPr="00E2686C" w:rsidRDefault="008A4AF9" w:rsidP="00E2686C">
      <w:pPr>
        <w:spacing w:line="360" w:lineRule="auto"/>
        <w:jc w:val="both"/>
        <w:rPr>
          <w:rFonts w:ascii="Times New Roman" w:hAnsi="Times New Roman"/>
          <w:b/>
          <w:sz w:val="24"/>
          <w:szCs w:val="24"/>
          <w:lang w:val="en-GB"/>
        </w:rPr>
      </w:pPr>
      <w:r w:rsidRPr="008A4AF9">
        <w:rPr>
          <w:rFonts w:ascii="Times New Roman" w:hAnsi="Times New Roman"/>
          <w:b/>
          <w:sz w:val="24"/>
          <w:szCs w:val="24"/>
          <w:lang w:val="en-GB"/>
        </w:rPr>
        <w:t>Summary</w:t>
      </w:r>
    </w:p>
    <w:p w:rsidR="00E2686C" w:rsidRDefault="00E2686C" w:rsidP="00485DA3">
      <w:pPr>
        <w:spacing w:line="360" w:lineRule="auto"/>
        <w:ind w:firstLine="720"/>
        <w:jc w:val="both"/>
        <w:rPr>
          <w:rFonts w:ascii="Times New Roman" w:hAnsi="Times New Roman"/>
          <w:sz w:val="24"/>
          <w:szCs w:val="24"/>
          <w:lang w:val="en-GB"/>
        </w:rPr>
      </w:pPr>
      <w:r>
        <w:rPr>
          <w:rFonts w:ascii="Times New Roman" w:hAnsi="Times New Roman"/>
          <w:sz w:val="24"/>
          <w:szCs w:val="24"/>
          <w:lang w:val="en-GB"/>
        </w:rPr>
        <w:t xml:space="preserve">In the last thirty years the film adaptation or else the process of transferring a book to a feature film, has often been the focus of research in the field of literature studies. The course of research so far reveals one factor that has been neglected during the process of adaptation: the screenplay. The screenplay text however may contribute significantly to the detailed structural analysis of the adaptation process, functioning as a hybrid text form, which includes textual as well as audiovisual signs and as such lies in the middle state between the literary source and its filmic adaptation. Purpose of the thesis is to address this emerging research area critically and explore the role of the screenplay text during the adaptation process. Chosen for the practical analysis of the process is a motif present in the narrative structure of all the examined literary texts </w:t>
      </w:r>
      <w:r w:rsidRPr="00E2686C">
        <w:rPr>
          <w:rFonts w:ascii="Times New Roman" w:hAnsi="Times New Roman"/>
          <w:sz w:val="24"/>
          <w:szCs w:val="24"/>
          <w:lang w:val="en-GB"/>
        </w:rPr>
        <w:t xml:space="preserve">(Franz Kafka – </w:t>
      </w:r>
      <w:r>
        <w:rPr>
          <w:rFonts w:ascii="Times New Roman" w:hAnsi="Times New Roman"/>
          <w:i/>
          <w:sz w:val="24"/>
          <w:szCs w:val="24"/>
          <w:lang w:val="en-GB"/>
        </w:rPr>
        <w:t>The Trial</w:t>
      </w:r>
      <w:r w:rsidRPr="00E2686C">
        <w:rPr>
          <w:rFonts w:ascii="Times New Roman" w:hAnsi="Times New Roman"/>
          <w:sz w:val="24"/>
          <w:szCs w:val="24"/>
          <w:lang w:val="en-GB"/>
        </w:rPr>
        <w:t xml:space="preserve">, Patrick </w:t>
      </w:r>
      <w:proofErr w:type="spellStart"/>
      <w:r w:rsidRPr="00E2686C">
        <w:rPr>
          <w:rFonts w:ascii="Times New Roman" w:hAnsi="Times New Roman"/>
          <w:sz w:val="24"/>
          <w:szCs w:val="24"/>
          <w:lang w:val="en-GB"/>
        </w:rPr>
        <w:t>Süskind</w:t>
      </w:r>
      <w:proofErr w:type="spellEnd"/>
      <w:r w:rsidRPr="00E2686C">
        <w:rPr>
          <w:rFonts w:ascii="Times New Roman" w:hAnsi="Times New Roman"/>
          <w:sz w:val="24"/>
          <w:szCs w:val="24"/>
          <w:lang w:val="en-GB"/>
        </w:rPr>
        <w:t xml:space="preserve"> – </w:t>
      </w:r>
      <w:r>
        <w:rPr>
          <w:rFonts w:ascii="Times New Roman" w:hAnsi="Times New Roman"/>
          <w:i/>
          <w:sz w:val="24"/>
          <w:szCs w:val="24"/>
          <w:lang w:val="en-GB"/>
        </w:rPr>
        <w:t>Perfume</w:t>
      </w:r>
      <w:r w:rsidRPr="00E2686C">
        <w:rPr>
          <w:rFonts w:ascii="Times New Roman" w:hAnsi="Times New Roman"/>
          <w:sz w:val="24"/>
          <w:szCs w:val="24"/>
          <w:lang w:val="en-GB"/>
        </w:rPr>
        <w:t xml:space="preserve">, Chuck Palahniuk - </w:t>
      </w:r>
      <w:r w:rsidRPr="00E2686C">
        <w:rPr>
          <w:rFonts w:ascii="Times New Roman" w:hAnsi="Times New Roman"/>
          <w:i/>
          <w:sz w:val="24"/>
          <w:szCs w:val="24"/>
          <w:lang w:val="en-GB"/>
        </w:rPr>
        <w:t>Fight Club</w:t>
      </w:r>
      <w:r w:rsidRPr="00E2686C">
        <w:rPr>
          <w:rFonts w:ascii="Times New Roman" w:hAnsi="Times New Roman"/>
          <w:sz w:val="24"/>
          <w:szCs w:val="24"/>
          <w:lang w:val="en-GB"/>
        </w:rPr>
        <w:t xml:space="preserve">) </w:t>
      </w:r>
      <w:r>
        <w:rPr>
          <w:rFonts w:ascii="Times New Roman" w:hAnsi="Times New Roman"/>
          <w:sz w:val="24"/>
          <w:szCs w:val="24"/>
          <w:lang w:val="en-GB"/>
        </w:rPr>
        <w:t>and their filmic adaptations: the narrative motif of threat or menace. Literature and the film possess different narrative and aesthetic means in order to create the feeling of threat to the reader or spectator respectively.  The research is focusing on the transformation of the examined motif across the media and its adaptation to the equivalent narrative requirements.</w:t>
      </w:r>
    </w:p>
    <w:p w:rsidR="00E2686C" w:rsidRPr="00F0679A" w:rsidRDefault="00E2686C" w:rsidP="00E2686C">
      <w:pPr>
        <w:spacing w:line="360" w:lineRule="auto"/>
        <w:jc w:val="both"/>
        <w:rPr>
          <w:rFonts w:ascii="Times New Roman" w:hAnsi="Times New Roman"/>
          <w:sz w:val="24"/>
          <w:szCs w:val="24"/>
          <w:lang w:val="en-GB"/>
        </w:rPr>
      </w:pPr>
    </w:p>
    <w:p w:rsidR="00E2686C" w:rsidRPr="00E2686C" w:rsidRDefault="00E2686C" w:rsidP="00485DA3">
      <w:pPr>
        <w:spacing w:line="360" w:lineRule="auto"/>
        <w:ind w:firstLine="720"/>
        <w:jc w:val="both"/>
        <w:rPr>
          <w:rFonts w:ascii="Times New Roman" w:hAnsi="Times New Roman"/>
          <w:sz w:val="24"/>
          <w:szCs w:val="24"/>
          <w:lang w:val="en-GB"/>
        </w:rPr>
      </w:pPr>
    </w:p>
    <w:p w:rsidR="00E2686C" w:rsidRPr="00E2686C" w:rsidRDefault="00E2686C" w:rsidP="00485DA3">
      <w:pPr>
        <w:spacing w:line="360" w:lineRule="auto"/>
        <w:ind w:firstLine="720"/>
        <w:jc w:val="both"/>
        <w:rPr>
          <w:rFonts w:ascii="Times New Roman" w:hAnsi="Times New Roman"/>
          <w:sz w:val="24"/>
          <w:szCs w:val="24"/>
          <w:lang w:val="en-GB"/>
        </w:rPr>
      </w:pPr>
    </w:p>
    <w:p w:rsidR="00E2686C" w:rsidRPr="00E2686C" w:rsidRDefault="00E2686C" w:rsidP="00485DA3">
      <w:pPr>
        <w:spacing w:line="360" w:lineRule="auto"/>
        <w:ind w:firstLine="720"/>
        <w:jc w:val="both"/>
        <w:rPr>
          <w:rFonts w:ascii="Times New Roman" w:hAnsi="Times New Roman"/>
          <w:sz w:val="24"/>
          <w:szCs w:val="24"/>
          <w:lang w:val="en-GB"/>
        </w:rPr>
      </w:pPr>
    </w:p>
    <w:p w:rsidR="00E2686C" w:rsidRPr="00E2686C" w:rsidRDefault="00E2686C" w:rsidP="00485DA3">
      <w:pPr>
        <w:spacing w:line="360" w:lineRule="auto"/>
        <w:ind w:firstLine="720"/>
        <w:jc w:val="both"/>
        <w:rPr>
          <w:rFonts w:ascii="Times New Roman" w:hAnsi="Times New Roman"/>
          <w:sz w:val="24"/>
          <w:szCs w:val="24"/>
          <w:lang w:val="en-GB"/>
        </w:rPr>
      </w:pPr>
    </w:p>
    <w:p w:rsidR="00E2686C" w:rsidRPr="00E2686C" w:rsidRDefault="00E2686C" w:rsidP="00485DA3">
      <w:pPr>
        <w:spacing w:line="360" w:lineRule="auto"/>
        <w:ind w:firstLine="720"/>
        <w:jc w:val="both"/>
        <w:rPr>
          <w:rFonts w:ascii="Times New Roman" w:hAnsi="Times New Roman"/>
          <w:sz w:val="24"/>
          <w:szCs w:val="24"/>
          <w:lang w:val="en-GB"/>
        </w:rPr>
      </w:pPr>
    </w:p>
    <w:p w:rsidR="00E2686C" w:rsidRPr="00E2686C" w:rsidRDefault="00E2686C">
      <w:pPr>
        <w:rPr>
          <w:lang w:val="en-GB"/>
        </w:rPr>
      </w:pPr>
    </w:p>
    <w:sectPr w:rsidR="00E2686C" w:rsidRPr="00E2686C" w:rsidSect="00BE212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1"/>
    <w:family w:val="swiss"/>
    <w:pitch w:val="variable"/>
    <w:sig w:usb0="E0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01BB"/>
    <w:rsid w:val="001E33A9"/>
    <w:rsid w:val="003A615A"/>
    <w:rsid w:val="0047555C"/>
    <w:rsid w:val="00485DA3"/>
    <w:rsid w:val="004B01BB"/>
    <w:rsid w:val="00591E35"/>
    <w:rsid w:val="00803720"/>
    <w:rsid w:val="00865D7D"/>
    <w:rsid w:val="008A4AF9"/>
    <w:rsid w:val="00A550BC"/>
    <w:rsid w:val="00A84767"/>
    <w:rsid w:val="00B45355"/>
    <w:rsid w:val="00BE2124"/>
    <w:rsid w:val="00C3062A"/>
    <w:rsid w:val="00C45665"/>
    <w:rsid w:val="00C54B88"/>
    <w:rsid w:val="00C86A61"/>
    <w:rsid w:val="00E2686C"/>
    <w:rsid w:val="00EA3763"/>
    <w:rsid w:val="00F0679A"/>
    <w:rsid w:val="00F120A3"/>
    <w:rsid w:val="00F132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F4A4934-1E8D-4E4C-BC9C-900B78CF0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B01BB"/>
    <w:rPr>
      <w:rFonts w:ascii="Calibri" w:eastAsia="Times New Roman" w:hAnsi="Calibri" w:cs="Times New Roman"/>
      <w:lang w:val="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774</Words>
  <Characters>4184</Characters>
  <Application>Microsoft Office Word</Application>
  <DocSecurity>0</DocSecurity>
  <Lines>34</Lines>
  <Paragraphs>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Maraki</dc:creator>
  <cp:keywords/>
  <dc:description/>
  <cp:lastModifiedBy>ΜΑΡΙΑ</cp:lastModifiedBy>
  <cp:revision>2</cp:revision>
  <cp:lastPrinted>2021-04-19T08:24:00Z</cp:lastPrinted>
  <dcterms:created xsi:type="dcterms:W3CDTF">2026-02-03T08:22:00Z</dcterms:created>
  <dcterms:modified xsi:type="dcterms:W3CDTF">2026-02-03T08:22:00Z</dcterms:modified>
</cp:coreProperties>
</file>