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87" w:rsidRPr="00193C87" w:rsidRDefault="00193C87" w:rsidP="0028663B">
      <w:pPr>
        <w:pStyle w:val="NormalWeb"/>
        <w:spacing w:before="0" w:beforeAutospacing="0" w:after="0" w:afterAutospacing="0"/>
        <w:ind w:left="720"/>
        <w:jc w:val="both"/>
        <w:rPr>
          <w:rFonts w:ascii="Arial" w:hAnsi="Arial" w:cs="Arial"/>
          <w:color w:val="000000"/>
          <w:sz w:val="21"/>
          <w:szCs w:val="21"/>
        </w:rPr>
      </w:pPr>
      <w:r>
        <w:rPr>
          <w:rFonts w:ascii="Arial" w:hAnsi="Arial" w:cs="Arial"/>
          <w:b/>
          <w:bCs/>
          <w:color w:val="000000"/>
          <w:sz w:val="22"/>
          <w:szCs w:val="22"/>
        </w:rPr>
        <w:t>Μαθήματα Παιδαγωγικής και Διδακτικής - Μ.Π.Δ.</w:t>
      </w:r>
      <w:r w:rsidRPr="00193C87">
        <w:rPr>
          <w:rFonts w:ascii="Arial" w:hAnsi="Arial" w:cs="Arial"/>
          <w:b/>
          <w:bCs/>
          <w:color w:val="000000"/>
          <w:sz w:val="22"/>
          <w:szCs w:val="22"/>
        </w:rPr>
        <w:t xml:space="preserve"> </w:t>
      </w:r>
      <w:r w:rsidR="000B664E">
        <w:rPr>
          <w:rFonts w:ascii="Arial" w:hAnsi="Arial" w:cs="Arial"/>
          <w:b/>
          <w:bCs/>
          <w:color w:val="000000"/>
          <w:sz w:val="22"/>
          <w:szCs w:val="22"/>
        </w:rPr>
        <w:br/>
      </w:r>
      <w:r w:rsidR="000B664E" w:rsidRPr="000B664E">
        <w:rPr>
          <w:rFonts w:ascii="Arial" w:hAnsi="Arial" w:cs="Arial"/>
          <w:bCs/>
          <w:color w:val="000000"/>
          <w:sz w:val="22"/>
          <w:szCs w:val="22"/>
        </w:rPr>
        <w:t xml:space="preserve">για το </w:t>
      </w:r>
      <w:r w:rsidRPr="000B664E">
        <w:rPr>
          <w:rFonts w:ascii="Arial" w:hAnsi="Arial" w:cs="Arial"/>
          <w:color w:val="000000"/>
          <w:sz w:val="21"/>
          <w:szCs w:val="21"/>
        </w:rPr>
        <w:t>ακαδημαϊκό</w:t>
      </w:r>
      <w:r>
        <w:rPr>
          <w:rFonts w:ascii="Arial" w:hAnsi="Arial" w:cs="Arial"/>
          <w:color w:val="000000"/>
          <w:sz w:val="21"/>
          <w:szCs w:val="21"/>
        </w:rPr>
        <w:t xml:space="preserve"> έτος εισαγωγής 2025-2026</w:t>
      </w:r>
      <w:r w:rsidR="000B664E">
        <w:rPr>
          <w:rFonts w:ascii="Arial" w:hAnsi="Arial" w:cs="Arial"/>
          <w:color w:val="000000"/>
          <w:sz w:val="21"/>
          <w:szCs w:val="21"/>
        </w:rPr>
        <w:t xml:space="preserve"> και έπειτα</w:t>
      </w:r>
    </w:p>
    <w:p w:rsidR="00193C87" w:rsidRPr="00193C87" w:rsidRDefault="00193C87" w:rsidP="0028663B">
      <w:pPr>
        <w:pStyle w:val="NormalWeb"/>
        <w:spacing w:before="0" w:beforeAutospacing="0" w:after="0" w:afterAutospacing="0"/>
        <w:ind w:left="720"/>
        <w:jc w:val="both"/>
        <w:rPr>
          <w:rFonts w:ascii="Arial" w:hAnsi="Arial" w:cs="Arial"/>
          <w:color w:val="000000"/>
          <w:sz w:val="21"/>
          <w:szCs w:val="21"/>
        </w:rPr>
      </w:pPr>
    </w:p>
    <w:p w:rsidR="00193C87" w:rsidRPr="00193C87" w:rsidRDefault="00193C87" w:rsidP="0028663B">
      <w:pPr>
        <w:pStyle w:val="NormalWeb"/>
        <w:spacing w:before="0" w:beforeAutospacing="0" w:after="0" w:afterAutospacing="0"/>
        <w:ind w:left="720"/>
        <w:jc w:val="both"/>
        <w:rPr>
          <w:rFonts w:ascii="Arial" w:hAnsi="Arial" w:cs="Arial"/>
          <w:color w:val="000000"/>
          <w:sz w:val="21"/>
          <w:szCs w:val="21"/>
        </w:rPr>
      </w:pPr>
    </w:p>
    <w:p w:rsidR="0028663B" w:rsidRDefault="0028663B" w:rsidP="0028663B">
      <w:pPr>
        <w:pStyle w:val="NormalWeb"/>
        <w:spacing w:before="0" w:beforeAutospacing="0" w:after="0" w:afterAutospacing="0"/>
        <w:ind w:left="720"/>
        <w:jc w:val="both"/>
      </w:pPr>
      <w:r>
        <w:rPr>
          <w:rFonts w:ascii="Arial" w:hAnsi="Arial" w:cs="Arial"/>
          <w:color w:val="000000"/>
          <w:sz w:val="21"/>
          <w:szCs w:val="21"/>
        </w:rPr>
        <w:t>Η παρακολούθηση ενός ελάχιστου αριθμού Μαθημάτων Παιδαγωγικής και Διδακτικής (ΜΠΔ) που προσφέρονται είναι υποχρεωτική. Τα ΜΠΔ χωρίζονται σε τρεις (3) Θεματικές Ενότητες (ΜΠΔ1, ΜΠΔ2, ΜΠΔ3), που έχουν διαφορετική στόχευση. Οι φοιτήτριες και οι φοιτητές οφείλουν να έχουν αξιολογηθεί επιτυχώς σε συγκεκριμένα μαθήματα ανά Θεματική Ενότητα. Παρακαλούνται οι φοιτήτριες και οι φοιτητές να ανατρέχουν στον Οδηγό Σπουδών του έτους εισαγωγής τους. </w:t>
      </w:r>
    </w:p>
    <w:p w:rsidR="00A6402A" w:rsidRDefault="00A6402A"/>
    <w:sectPr w:rsidR="00A6402A" w:rsidSect="00A6402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663B"/>
    <w:rsid w:val="000B664E"/>
    <w:rsid w:val="00193C87"/>
    <w:rsid w:val="0028663B"/>
    <w:rsid w:val="00A640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63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8350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460</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2025-09-25T09:34:00Z</dcterms:created>
  <dcterms:modified xsi:type="dcterms:W3CDTF">2025-09-25T09:36:00Z</dcterms:modified>
</cp:coreProperties>
</file>